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A331B" w14:textId="053548C8" w:rsidR="00331CCA" w:rsidRPr="00271637" w:rsidRDefault="0094247D" w:rsidP="00BA6D2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LEBRU X </w:t>
      </w:r>
      <w:r w:rsidR="0078071D" w:rsidRPr="00271637">
        <w:rPr>
          <w:rFonts w:cstheme="minorHAnsi"/>
          <w:b/>
          <w:bCs/>
          <w:sz w:val="28"/>
          <w:szCs w:val="28"/>
        </w:rPr>
        <w:t>SILBERSTEIN</w:t>
      </w:r>
      <w:r w:rsidR="00B625A4" w:rsidRPr="00271637">
        <w:rPr>
          <w:rFonts w:cstheme="minorHAnsi"/>
          <w:b/>
          <w:bCs/>
          <w:sz w:val="28"/>
          <w:szCs w:val="28"/>
        </w:rPr>
        <w:br/>
      </w:r>
      <w:r w:rsidR="00AD69FB" w:rsidRPr="00271637">
        <w:rPr>
          <w:rFonts w:cstheme="minorHAnsi"/>
          <w:b/>
          <w:bCs/>
          <w:sz w:val="24"/>
          <w:szCs w:val="24"/>
        </w:rPr>
        <w:t xml:space="preserve">Philippe </w:t>
      </w:r>
      <w:proofErr w:type="spellStart"/>
      <w:r w:rsidR="00AD69FB" w:rsidRPr="00271637">
        <w:rPr>
          <w:rFonts w:cstheme="minorHAnsi"/>
          <w:b/>
          <w:bCs/>
          <w:sz w:val="24"/>
          <w:szCs w:val="24"/>
        </w:rPr>
        <w:t>Lebru</w:t>
      </w:r>
      <w:proofErr w:type="spellEnd"/>
      <w:r w:rsidR="00A14EC4" w:rsidRPr="00271637">
        <w:rPr>
          <w:rFonts w:cstheme="minorHAnsi"/>
          <w:b/>
          <w:bCs/>
          <w:sz w:val="24"/>
          <w:szCs w:val="24"/>
        </w:rPr>
        <w:t xml:space="preserve"> </w:t>
      </w:r>
      <w:r w:rsidR="00A57CBE" w:rsidRPr="00271637">
        <w:rPr>
          <w:rFonts w:cstheme="minorHAnsi"/>
          <w:b/>
          <w:bCs/>
          <w:sz w:val="24"/>
          <w:szCs w:val="24"/>
        </w:rPr>
        <w:t>lance</w:t>
      </w:r>
      <w:r w:rsidR="00A14EC4" w:rsidRPr="00271637">
        <w:rPr>
          <w:rFonts w:cstheme="minorHAnsi"/>
          <w:b/>
          <w:bCs/>
          <w:sz w:val="24"/>
          <w:szCs w:val="24"/>
        </w:rPr>
        <w:t xml:space="preserve"> une série de collaborations inédites </w:t>
      </w:r>
      <w:r w:rsidR="00AD69FB" w:rsidRPr="00271637">
        <w:rPr>
          <w:rFonts w:cstheme="minorHAnsi"/>
          <w:b/>
          <w:bCs/>
          <w:sz w:val="24"/>
          <w:szCs w:val="24"/>
        </w:rPr>
        <w:br/>
      </w:r>
      <w:r w:rsidR="00A57CBE" w:rsidRPr="00271637">
        <w:rPr>
          <w:rFonts w:cstheme="minorHAnsi"/>
          <w:b/>
          <w:bCs/>
          <w:sz w:val="24"/>
          <w:szCs w:val="24"/>
        </w:rPr>
        <w:t xml:space="preserve">qui commence avec </w:t>
      </w:r>
      <w:r w:rsidR="005F0870" w:rsidRPr="00271637">
        <w:rPr>
          <w:rFonts w:cstheme="minorHAnsi"/>
          <w:b/>
          <w:bCs/>
          <w:sz w:val="24"/>
          <w:szCs w:val="24"/>
        </w:rPr>
        <w:t xml:space="preserve">le designer horloger </w:t>
      </w:r>
      <w:r w:rsidR="00A57CBE" w:rsidRPr="00271637">
        <w:rPr>
          <w:rFonts w:cstheme="minorHAnsi"/>
          <w:b/>
          <w:bCs/>
          <w:sz w:val="24"/>
          <w:szCs w:val="24"/>
        </w:rPr>
        <w:t xml:space="preserve">Alain </w:t>
      </w:r>
      <w:proofErr w:type="spellStart"/>
      <w:r w:rsidR="00A57CBE" w:rsidRPr="00271637">
        <w:rPr>
          <w:rFonts w:cstheme="minorHAnsi"/>
          <w:b/>
          <w:bCs/>
          <w:sz w:val="24"/>
          <w:szCs w:val="24"/>
        </w:rPr>
        <w:t>Silberstein</w:t>
      </w:r>
      <w:proofErr w:type="spellEnd"/>
      <w:r w:rsidR="00A57CBE" w:rsidRPr="00271637">
        <w:rPr>
          <w:rFonts w:cstheme="minorHAnsi"/>
          <w:b/>
          <w:bCs/>
          <w:sz w:val="24"/>
          <w:szCs w:val="24"/>
        </w:rPr>
        <w:t xml:space="preserve"> et l’horloge « KB2 »</w:t>
      </w:r>
    </w:p>
    <w:p w14:paraId="3A405986" w14:textId="31626339" w:rsidR="00A57CBE" w:rsidRPr="00271637" w:rsidRDefault="004143E6" w:rsidP="00910670">
      <w:pPr>
        <w:jc w:val="both"/>
        <w:rPr>
          <w:rFonts w:cstheme="minorHAnsi"/>
          <w:b/>
          <w:bCs/>
          <w:sz w:val="24"/>
          <w:szCs w:val="24"/>
        </w:rPr>
      </w:pPr>
      <w:r w:rsidRPr="00271637">
        <w:rPr>
          <w:rFonts w:cstheme="minorHAnsi"/>
          <w:b/>
          <w:bCs/>
          <w:sz w:val="24"/>
          <w:szCs w:val="24"/>
        </w:rPr>
        <w:t xml:space="preserve">Deux artistes </w:t>
      </w:r>
      <w:r w:rsidR="00D906BA" w:rsidRPr="00271637">
        <w:rPr>
          <w:rFonts w:cstheme="minorHAnsi"/>
          <w:b/>
          <w:bCs/>
          <w:sz w:val="24"/>
          <w:szCs w:val="24"/>
        </w:rPr>
        <w:t>créateurs</w:t>
      </w:r>
      <w:r w:rsidRPr="00271637">
        <w:rPr>
          <w:rFonts w:cstheme="minorHAnsi"/>
          <w:b/>
          <w:bCs/>
          <w:sz w:val="24"/>
          <w:szCs w:val="24"/>
        </w:rPr>
        <w:t xml:space="preserve"> </w:t>
      </w:r>
      <w:r w:rsidR="00D45E72" w:rsidRPr="00271637">
        <w:rPr>
          <w:rFonts w:cstheme="minorHAnsi"/>
          <w:b/>
          <w:bCs/>
          <w:sz w:val="24"/>
          <w:szCs w:val="24"/>
        </w:rPr>
        <w:t xml:space="preserve">anticonformistes </w:t>
      </w:r>
      <w:r w:rsidRPr="00271637">
        <w:rPr>
          <w:rFonts w:cstheme="minorHAnsi"/>
          <w:b/>
          <w:bCs/>
          <w:sz w:val="24"/>
          <w:szCs w:val="24"/>
        </w:rPr>
        <w:t xml:space="preserve">à l’imaginaire </w:t>
      </w:r>
      <w:r w:rsidR="00471E66" w:rsidRPr="00271637">
        <w:rPr>
          <w:rFonts w:cstheme="minorHAnsi"/>
          <w:b/>
          <w:bCs/>
          <w:sz w:val="24"/>
          <w:szCs w:val="24"/>
        </w:rPr>
        <w:t>malicieux</w:t>
      </w:r>
    </w:p>
    <w:p w14:paraId="76BE442B" w14:textId="012B2A32" w:rsidR="008027EC" w:rsidRPr="00271637" w:rsidRDefault="003B5822" w:rsidP="00910670">
      <w:pPr>
        <w:jc w:val="both"/>
        <w:rPr>
          <w:rFonts w:cstheme="minorHAnsi"/>
          <w:sz w:val="24"/>
          <w:szCs w:val="24"/>
        </w:rPr>
      </w:pPr>
      <w:r w:rsidRPr="00271637">
        <w:rPr>
          <w:rFonts w:cstheme="minorHAnsi"/>
          <w:sz w:val="24"/>
          <w:szCs w:val="24"/>
        </w:rPr>
        <w:t xml:space="preserve">Philippe </w:t>
      </w:r>
      <w:proofErr w:type="spellStart"/>
      <w:r w:rsidRPr="00271637">
        <w:rPr>
          <w:rFonts w:cstheme="minorHAnsi"/>
          <w:sz w:val="24"/>
          <w:szCs w:val="24"/>
        </w:rPr>
        <w:t>Lebru</w:t>
      </w:r>
      <w:proofErr w:type="spellEnd"/>
      <w:r w:rsidRPr="00271637">
        <w:rPr>
          <w:rFonts w:cstheme="minorHAnsi"/>
          <w:sz w:val="24"/>
          <w:szCs w:val="24"/>
        </w:rPr>
        <w:t xml:space="preserve"> et Alain </w:t>
      </w:r>
      <w:proofErr w:type="spellStart"/>
      <w:r w:rsidRPr="00271637">
        <w:rPr>
          <w:rFonts w:cstheme="minorHAnsi"/>
          <w:sz w:val="24"/>
          <w:szCs w:val="24"/>
        </w:rPr>
        <w:t>Silberstein</w:t>
      </w:r>
      <w:proofErr w:type="spellEnd"/>
      <w:r w:rsidRPr="00271637">
        <w:rPr>
          <w:rFonts w:cstheme="minorHAnsi"/>
          <w:sz w:val="24"/>
          <w:szCs w:val="24"/>
        </w:rPr>
        <w:t xml:space="preserve"> sont deux figures </w:t>
      </w:r>
      <w:r w:rsidR="008027EC" w:rsidRPr="00271637">
        <w:rPr>
          <w:rFonts w:cstheme="minorHAnsi"/>
          <w:sz w:val="24"/>
          <w:szCs w:val="24"/>
        </w:rPr>
        <w:t xml:space="preserve">incontournables </w:t>
      </w:r>
      <w:r w:rsidRPr="00271637">
        <w:rPr>
          <w:rFonts w:cstheme="minorHAnsi"/>
          <w:sz w:val="24"/>
          <w:szCs w:val="24"/>
        </w:rPr>
        <w:t xml:space="preserve">de l’horlogerie </w:t>
      </w:r>
      <w:r w:rsidR="00F21C77" w:rsidRPr="00271637">
        <w:rPr>
          <w:rFonts w:cstheme="minorHAnsi"/>
          <w:sz w:val="24"/>
          <w:szCs w:val="24"/>
        </w:rPr>
        <w:t xml:space="preserve">mécanique </w:t>
      </w:r>
      <w:r w:rsidRPr="00271637">
        <w:rPr>
          <w:rFonts w:cstheme="minorHAnsi"/>
          <w:sz w:val="24"/>
          <w:szCs w:val="24"/>
        </w:rPr>
        <w:t xml:space="preserve">française depuis plus de 30 ans. L’un, Philippe, </w:t>
      </w:r>
      <w:r w:rsidR="008027EC" w:rsidRPr="00271637">
        <w:rPr>
          <w:rFonts w:cstheme="minorHAnsi"/>
          <w:sz w:val="24"/>
          <w:szCs w:val="24"/>
        </w:rPr>
        <w:t xml:space="preserve">fondateur et dirigeant </w:t>
      </w:r>
      <w:r w:rsidR="003C1DE8" w:rsidRPr="00271637">
        <w:rPr>
          <w:rFonts w:cstheme="minorHAnsi"/>
          <w:sz w:val="24"/>
          <w:szCs w:val="24"/>
        </w:rPr>
        <w:t xml:space="preserve">de la manufacture d’horlogerie </w:t>
      </w:r>
      <w:r w:rsidR="0083408D" w:rsidRPr="00271637">
        <w:rPr>
          <w:rFonts w:cstheme="minorHAnsi"/>
          <w:sz w:val="24"/>
          <w:szCs w:val="24"/>
        </w:rPr>
        <w:t>UTINAM</w:t>
      </w:r>
      <w:r w:rsidR="008027EC" w:rsidRPr="00271637">
        <w:rPr>
          <w:rFonts w:cstheme="minorHAnsi"/>
          <w:sz w:val="24"/>
          <w:szCs w:val="24"/>
        </w:rPr>
        <w:t xml:space="preserve"> Besançon </w:t>
      </w:r>
      <w:r w:rsidRPr="00271637">
        <w:rPr>
          <w:rFonts w:cstheme="minorHAnsi"/>
          <w:sz w:val="24"/>
          <w:szCs w:val="24"/>
        </w:rPr>
        <w:t>est un artiste et inventeur plusieurs fois primé</w:t>
      </w:r>
      <w:r w:rsidR="003C1DE8" w:rsidRPr="00271637">
        <w:rPr>
          <w:rFonts w:cstheme="minorHAnsi"/>
          <w:sz w:val="24"/>
          <w:szCs w:val="24"/>
        </w:rPr>
        <w:t>,</w:t>
      </w:r>
      <w:r w:rsidRPr="00271637">
        <w:rPr>
          <w:rFonts w:cstheme="minorHAnsi"/>
          <w:sz w:val="24"/>
          <w:szCs w:val="24"/>
        </w:rPr>
        <w:t xml:space="preserve"> dont la créativité subversive et débridée a donné naissance à trois icônes de la </w:t>
      </w:r>
      <w:proofErr w:type="spellStart"/>
      <w:r w:rsidRPr="00271637">
        <w:rPr>
          <w:rFonts w:cstheme="minorHAnsi"/>
          <w:sz w:val="24"/>
          <w:szCs w:val="24"/>
        </w:rPr>
        <w:t>pendulerie</w:t>
      </w:r>
      <w:proofErr w:type="spellEnd"/>
      <w:r w:rsidRPr="00271637">
        <w:rPr>
          <w:rFonts w:cstheme="minorHAnsi"/>
          <w:sz w:val="24"/>
          <w:szCs w:val="24"/>
        </w:rPr>
        <w:t xml:space="preserve"> contemporaine : </w:t>
      </w:r>
      <w:r w:rsidR="00B46EF5" w:rsidRPr="00271637">
        <w:rPr>
          <w:rFonts w:cstheme="minorHAnsi"/>
          <w:sz w:val="24"/>
          <w:szCs w:val="24"/>
        </w:rPr>
        <w:t>« </w:t>
      </w:r>
      <w:proofErr w:type="spellStart"/>
      <w:r w:rsidRPr="00271637">
        <w:rPr>
          <w:rFonts w:cstheme="minorHAnsi"/>
          <w:sz w:val="24"/>
          <w:szCs w:val="24"/>
        </w:rPr>
        <w:t>Hortence</w:t>
      </w:r>
      <w:proofErr w:type="spellEnd"/>
      <w:r w:rsidR="00B46EF5" w:rsidRPr="00271637">
        <w:rPr>
          <w:rFonts w:cstheme="minorHAnsi"/>
          <w:sz w:val="24"/>
          <w:szCs w:val="24"/>
        </w:rPr>
        <w:t> »</w:t>
      </w:r>
      <w:r w:rsidRPr="00271637">
        <w:rPr>
          <w:rFonts w:cstheme="minorHAnsi"/>
          <w:sz w:val="24"/>
          <w:szCs w:val="24"/>
        </w:rPr>
        <w:t xml:space="preserve">, </w:t>
      </w:r>
      <w:r w:rsidR="00B46EF5" w:rsidRPr="00271637">
        <w:rPr>
          <w:rFonts w:cstheme="minorHAnsi"/>
          <w:sz w:val="24"/>
          <w:szCs w:val="24"/>
        </w:rPr>
        <w:t>« </w:t>
      </w:r>
      <w:r w:rsidRPr="00271637">
        <w:rPr>
          <w:rFonts w:cstheme="minorHAnsi"/>
          <w:sz w:val="24"/>
          <w:szCs w:val="24"/>
        </w:rPr>
        <w:t>Lala</w:t>
      </w:r>
      <w:r w:rsidR="00B46EF5" w:rsidRPr="00271637">
        <w:rPr>
          <w:rFonts w:cstheme="minorHAnsi"/>
          <w:sz w:val="24"/>
          <w:szCs w:val="24"/>
        </w:rPr>
        <w:t> »</w:t>
      </w:r>
      <w:r w:rsidRPr="00271637">
        <w:rPr>
          <w:rFonts w:cstheme="minorHAnsi"/>
          <w:sz w:val="24"/>
          <w:szCs w:val="24"/>
        </w:rPr>
        <w:t xml:space="preserve"> et </w:t>
      </w:r>
      <w:r w:rsidR="00B46EF5" w:rsidRPr="00271637">
        <w:rPr>
          <w:rFonts w:cstheme="minorHAnsi"/>
          <w:sz w:val="24"/>
          <w:szCs w:val="24"/>
        </w:rPr>
        <w:t>« </w:t>
      </w:r>
      <w:proofErr w:type="spellStart"/>
      <w:r w:rsidRPr="00271637">
        <w:rPr>
          <w:rFonts w:cstheme="minorHAnsi"/>
          <w:sz w:val="24"/>
          <w:szCs w:val="24"/>
        </w:rPr>
        <w:t>Pop Up</w:t>
      </w:r>
      <w:proofErr w:type="spellEnd"/>
      <w:r w:rsidR="00B46EF5" w:rsidRPr="00271637">
        <w:rPr>
          <w:rFonts w:cstheme="minorHAnsi"/>
          <w:sz w:val="24"/>
          <w:szCs w:val="24"/>
        </w:rPr>
        <w:t> »</w:t>
      </w:r>
      <w:r w:rsidRPr="00271637">
        <w:rPr>
          <w:rFonts w:cstheme="minorHAnsi"/>
          <w:sz w:val="24"/>
          <w:szCs w:val="24"/>
        </w:rPr>
        <w:t xml:space="preserve">. L’autre, Alain, </w:t>
      </w:r>
      <w:r w:rsidR="003C1DE8" w:rsidRPr="00271637">
        <w:rPr>
          <w:rFonts w:cstheme="minorHAnsi"/>
          <w:sz w:val="24"/>
          <w:szCs w:val="24"/>
        </w:rPr>
        <w:t xml:space="preserve">architecte </w:t>
      </w:r>
      <w:r w:rsidR="004020A1" w:rsidRPr="00271637">
        <w:rPr>
          <w:rFonts w:cstheme="minorHAnsi"/>
          <w:sz w:val="24"/>
          <w:szCs w:val="24"/>
        </w:rPr>
        <w:t>horloger</w:t>
      </w:r>
      <w:r w:rsidR="003C1DE8" w:rsidRPr="00271637">
        <w:rPr>
          <w:rFonts w:cstheme="minorHAnsi"/>
          <w:sz w:val="24"/>
          <w:szCs w:val="24"/>
        </w:rPr>
        <w:t xml:space="preserve"> de renommée internationale, </w:t>
      </w:r>
      <w:r w:rsidRPr="00271637">
        <w:rPr>
          <w:rFonts w:cstheme="minorHAnsi"/>
          <w:sz w:val="24"/>
          <w:szCs w:val="24"/>
        </w:rPr>
        <w:t xml:space="preserve">est </w:t>
      </w:r>
      <w:r w:rsidR="008027EC" w:rsidRPr="00271637">
        <w:rPr>
          <w:rFonts w:cstheme="minorHAnsi"/>
          <w:sz w:val="24"/>
          <w:szCs w:val="24"/>
        </w:rPr>
        <w:t xml:space="preserve">l’un des </w:t>
      </w:r>
      <w:r w:rsidRPr="00271637">
        <w:rPr>
          <w:rFonts w:cstheme="minorHAnsi"/>
          <w:sz w:val="24"/>
          <w:szCs w:val="24"/>
        </w:rPr>
        <w:t>pères fondateurs</w:t>
      </w:r>
      <w:r w:rsidRPr="00271637">
        <w:rPr>
          <w:rFonts w:cstheme="minorHAnsi"/>
          <w:b/>
          <w:bCs/>
          <w:sz w:val="24"/>
          <w:szCs w:val="24"/>
        </w:rPr>
        <w:t xml:space="preserve"> </w:t>
      </w:r>
      <w:r w:rsidRPr="00271637">
        <w:rPr>
          <w:rFonts w:cstheme="minorHAnsi"/>
          <w:sz w:val="24"/>
          <w:szCs w:val="24"/>
        </w:rPr>
        <w:t>de la «</w:t>
      </w:r>
      <w:r w:rsidR="009D4345" w:rsidRPr="00271637">
        <w:rPr>
          <w:rFonts w:cstheme="minorHAnsi"/>
          <w:sz w:val="24"/>
          <w:szCs w:val="24"/>
        </w:rPr>
        <w:t xml:space="preserve"> </w:t>
      </w:r>
      <w:r w:rsidRPr="00271637">
        <w:rPr>
          <w:rFonts w:cstheme="minorHAnsi"/>
          <w:sz w:val="24"/>
          <w:szCs w:val="24"/>
        </w:rPr>
        <w:t>nouvelle horlogerie</w:t>
      </w:r>
      <w:r w:rsidR="009D4345" w:rsidRPr="00271637">
        <w:rPr>
          <w:rFonts w:cstheme="minorHAnsi"/>
          <w:sz w:val="24"/>
          <w:szCs w:val="24"/>
        </w:rPr>
        <w:t xml:space="preserve"> </w:t>
      </w:r>
      <w:r w:rsidRPr="00271637">
        <w:rPr>
          <w:rFonts w:cstheme="minorHAnsi"/>
          <w:sz w:val="24"/>
          <w:szCs w:val="24"/>
        </w:rPr>
        <w:t>»</w:t>
      </w:r>
      <w:r w:rsidR="003C1DE8" w:rsidRPr="00271637">
        <w:rPr>
          <w:rFonts w:cstheme="minorHAnsi"/>
          <w:sz w:val="24"/>
          <w:szCs w:val="24"/>
        </w:rPr>
        <w:t xml:space="preserve"> dans les années 80-90</w:t>
      </w:r>
      <w:r w:rsidR="008027EC" w:rsidRPr="00271637">
        <w:rPr>
          <w:rFonts w:cstheme="minorHAnsi"/>
          <w:sz w:val="24"/>
          <w:szCs w:val="24"/>
        </w:rPr>
        <w:t xml:space="preserve">. </w:t>
      </w:r>
      <w:r w:rsidR="002153D5" w:rsidRPr="00271637">
        <w:rPr>
          <w:rFonts w:cstheme="minorHAnsi"/>
          <w:sz w:val="24"/>
          <w:szCs w:val="24"/>
        </w:rPr>
        <w:t>S</w:t>
      </w:r>
      <w:r w:rsidR="00635A16" w:rsidRPr="00271637">
        <w:rPr>
          <w:rFonts w:cstheme="minorHAnsi"/>
          <w:sz w:val="24"/>
          <w:szCs w:val="24"/>
        </w:rPr>
        <w:t>es</w:t>
      </w:r>
      <w:r w:rsidR="003C1DE8" w:rsidRPr="00271637">
        <w:rPr>
          <w:rFonts w:cstheme="minorHAnsi"/>
          <w:sz w:val="24"/>
          <w:szCs w:val="24"/>
        </w:rPr>
        <w:t xml:space="preserve"> modèle</w:t>
      </w:r>
      <w:r w:rsidR="00635A16" w:rsidRPr="00271637">
        <w:rPr>
          <w:rFonts w:cstheme="minorHAnsi"/>
          <w:sz w:val="24"/>
          <w:szCs w:val="24"/>
        </w:rPr>
        <w:t>s</w:t>
      </w:r>
      <w:r w:rsidR="003C1DE8" w:rsidRPr="00271637">
        <w:rPr>
          <w:rFonts w:cstheme="minorHAnsi"/>
          <w:sz w:val="24"/>
          <w:szCs w:val="24"/>
        </w:rPr>
        <w:t xml:space="preserve"> phare</w:t>
      </w:r>
      <w:r w:rsidR="00635A16" w:rsidRPr="00271637">
        <w:rPr>
          <w:rFonts w:cstheme="minorHAnsi"/>
          <w:sz w:val="24"/>
          <w:szCs w:val="24"/>
        </w:rPr>
        <w:t>s</w:t>
      </w:r>
      <w:r w:rsidR="00E0318F" w:rsidRPr="00271637">
        <w:rPr>
          <w:rFonts w:cstheme="minorHAnsi"/>
          <w:sz w:val="24"/>
          <w:szCs w:val="24"/>
        </w:rPr>
        <w:t xml:space="preserve"> </w:t>
      </w:r>
      <w:r w:rsidR="002153D5" w:rsidRPr="00271637">
        <w:rPr>
          <w:rFonts w:cstheme="minorHAnsi"/>
          <w:sz w:val="24"/>
          <w:szCs w:val="24"/>
        </w:rPr>
        <w:t>et emblématique</w:t>
      </w:r>
      <w:r w:rsidR="00635A16" w:rsidRPr="00271637">
        <w:rPr>
          <w:rFonts w:cstheme="minorHAnsi"/>
          <w:sz w:val="24"/>
          <w:szCs w:val="24"/>
        </w:rPr>
        <w:t>s tels que le</w:t>
      </w:r>
      <w:r w:rsidR="002153D5" w:rsidRPr="00271637">
        <w:rPr>
          <w:rFonts w:cstheme="minorHAnsi"/>
          <w:sz w:val="24"/>
          <w:szCs w:val="24"/>
        </w:rPr>
        <w:t xml:space="preserve"> </w:t>
      </w:r>
      <w:r w:rsidR="00B46EF5" w:rsidRPr="00271637">
        <w:rPr>
          <w:rFonts w:cstheme="minorHAnsi"/>
          <w:sz w:val="24"/>
          <w:szCs w:val="24"/>
        </w:rPr>
        <w:t>« </w:t>
      </w:r>
      <w:proofErr w:type="spellStart"/>
      <w:r w:rsidR="00E0318F" w:rsidRPr="00271637">
        <w:rPr>
          <w:rFonts w:cstheme="minorHAnsi"/>
          <w:sz w:val="24"/>
          <w:szCs w:val="24"/>
        </w:rPr>
        <w:t>Krono</w:t>
      </w:r>
      <w:proofErr w:type="spellEnd"/>
      <w:r w:rsidR="00E0318F" w:rsidRPr="00271637">
        <w:rPr>
          <w:rFonts w:cstheme="minorHAnsi"/>
          <w:sz w:val="24"/>
          <w:szCs w:val="24"/>
        </w:rPr>
        <w:t xml:space="preserve"> Bauhaus</w:t>
      </w:r>
      <w:r w:rsidR="00B46EF5" w:rsidRPr="00271637">
        <w:rPr>
          <w:rFonts w:cstheme="minorHAnsi"/>
          <w:sz w:val="24"/>
          <w:szCs w:val="24"/>
        </w:rPr>
        <w:t> »</w:t>
      </w:r>
      <w:r w:rsidR="00E0318F" w:rsidRPr="00271637">
        <w:rPr>
          <w:rFonts w:cstheme="minorHAnsi"/>
          <w:sz w:val="24"/>
          <w:szCs w:val="24"/>
        </w:rPr>
        <w:t xml:space="preserve"> </w:t>
      </w:r>
      <w:r w:rsidR="00635A16" w:rsidRPr="00271637">
        <w:rPr>
          <w:rFonts w:cstheme="minorHAnsi"/>
          <w:sz w:val="24"/>
          <w:szCs w:val="24"/>
        </w:rPr>
        <w:t xml:space="preserve">et les tourbillons </w:t>
      </w:r>
      <w:r w:rsidR="002153D5" w:rsidRPr="00271637">
        <w:rPr>
          <w:rFonts w:cstheme="minorHAnsi"/>
          <w:sz w:val="24"/>
          <w:szCs w:val="24"/>
        </w:rPr>
        <w:t>joui</w:t>
      </w:r>
      <w:r w:rsidR="00635A16" w:rsidRPr="00271637">
        <w:rPr>
          <w:rFonts w:cstheme="minorHAnsi"/>
          <w:sz w:val="24"/>
          <w:szCs w:val="24"/>
        </w:rPr>
        <w:t>ssent</w:t>
      </w:r>
      <w:r w:rsidR="002153D5" w:rsidRPr="00271637">
        <w:rPr>
          <w:rFonts w:cstheme="minorHAnsi"/>
          <w:sz w:val="24"/>
          <w:szCs w:val="24"/>
        </w:rPr>
        <w:t xml:space="preserve"> d’une cote croissante auprès des </w:t>
      </w:r>
      <w:r w:rsidR="002B6A36" w:rsidRPr="00271637">
        <w:rPr>
          <w:rFonts w:cstheme="minorHAnsi"/>
          <w:sz w:val="24"/>
          <w:szCs w:val="24"/>
        </w:rPr>
        <w:t>amateurs et collectionneurs</w:t>
      </w:r>
      <w:r w:rsidR="006E3D0F" w:rsidRPr="00271637">
        <w:rPr>
          <w:rFonts w:cstheme="minorHAnsi"/>
          <w:sz w:val="24"/>
          <w:szCs w:val="24"/>
        </w:rPr>
        <w:t>.</w:t>
      </w:r>
    </w:p>
    <w:p w14:paraId="1CE3EA20" w14:textId="754C6E81" w:rsidR="00EC5135" w:rsidRPr="00271637" w:rsidRDefault="008027EC" w:rsidP="00EC5135">
      <w:pPr>
        <w:jc w:val="both"/>
        <w:rPr>
          <w:rFonts w:cstheme="minorHAnsi"/>
          <w:b/>
          <w:bCs/>
          <w:sz w:val="24"/>
          <w:szCs w:val="24"/>
        </w:rPr>
      </w:pPr>
      <w:r w:rsidRPr="00271637">
        <w:rPr>
          <w:rFonts w:cstheme="minorHAnsi"/>
          <w:sz w:val="24"/>
          <w:szCs w:val="24"/>
        </w:rPr>
        <w:t xml:space="preserve">Les deux hommes se sont rencontrés </w:t>
      </w:r>
      <w:r w:rsidR="004F5B99" w:rsidRPr="00271637">
        <w:rPr>
          <w:rFonts w:cstheme="minorHAnsi"/>
          <w:sz w:val="24"/>
          <w:szCs w:val="24"/>
        </w:rPr>
        <w:t>il y a quelques années</w:t>
      </w:r>
      <w:r w:rsidRPr="00271637">
        <w:rPr>
          <w:rFonts w:cstheme="minorHAnsi"/>
          <w:sz w:val="24"/>
          <w:szCs w:val="24"/>
        </w:rPr>
        <w:t xml:space="preserve"> à </w:t>
      </w:r>
      <w:r w:rsidR="009F4013" w:rsidRPr="00271637">
        <w:rPr>
          <w:rFonts w:cstheme="minorHAnsi"/>
          <w:sz w:val="24"/>
          <w:szCs w:val="24"/>
        </w:rPr>
        <w:t>Genève</w:t>
      </w:r>
      <w:r w:rsidR="009F4013" w:rsidRPr="00271637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Pr="00271637">
        <w:rPr>
          <w:rFonts w:cstheme="minorHAnsi"/>
          <w:sz w:val="24"/>
          <w:szCs w:val="24"/>
        </w:rPr>
        <w:t xml:space="preserve">à l’occasion d’un salon. </w:t>
      </w:r>
      <w:r w:rsidR="007E6845" w:rsidRPr="00271637">
        <w:rPr>
          <w:rFonts w:cstheme="minorHAnsi"/>
          <w:sz w:val="24"/>
          <w:szCs w:val="24"/>
        </w:rPr>
        <w:t xml:space="preserve">Ils </w:t>
      </w:r>
      <w:r w:rsidRPr="00271637">
        <w:rPr>
          <w:rFonts w:cstheme="minorHAnsi"/>
          <w:sz w:val="24"/>
          <w:szCs w:val="24"/>
        </w:rPr>
        <w:t xml:space="preserve">brûlent du même feu et </w:t>
      </w:r>
      <w:r w:rsidR="00DE731E" w:rsidRPr="00271637">
        <w:rPr>
          <w:rFonts w:cstheme="minorHAnsi"/>
          <w:sz w:val="24"/>
          <w:szCs w:val="24"/>
        </w:rPr>
        <w:t>partage</w:t>
      </w:r>
      <w:r w:rsidR="006E2394" w:rsidRPr="00271637">
        <w:rPr>
          <w:rFonts w:cstheme="minorHAnsi"/>
          <w:sz w:val="24"/>
          <w:szCs w:val="24"/>
        </w:rPr>
        <w:t>nt</w:t>
      </w:r>
      <w:r w:rsidR="00DE731E" w:rsidRPr="00271637">
        <w:rPr>
          <w:rFonts w:cstheme="minorHAnsi"/>
          <w:sz w:val="24"/>
          <w:szCs w:val="24"/>
        </w:rPr>
        <w:t xml:space="preserve"> la même</w:t>
      </w:r>
      <w:r w:rsidRPr="00271637">
        <w:rPr>
          <w:rFonts w:cstheme="minorHAnsi"/>
          <w:sz w:val="24"/>
          <w:szCs w:val="24"/>
        </w:rPr>
        <w:t xml:space="preserve"> volonté de faire bouger les lignes</w:t>
      </w:r>
      <w:r w:rsidR="000C6BCE" w:rsidRPr="00271637">
        <w:rPr>
          <w:rFonts w:cstheme="minorHAnsi"/>
          <w:sz w:val="24"/>
          <w:szCs w:val="24"/>
        </w:rPr>
        <w:t xml:space="preserve"> au point que </w:t>
      </w:r>
      <w:r w:rsidR="00EC5135" w:rsidRPr="00271637">
        <w:rPr>
          <w:rFonts w:cstheme="minorHAnsi"/>
          <w:sz w:val="24"/>
          <w:szCs w:val="24"/>
        </w:rPr>
        <w:t xml:space="preserve">la collaboration de ces deux </w:t>
      </w:r>
      <w:proofErr w:type="spellStart"/>
      <w:r w:rsidR="000674EF" w:rsidRPr="00271637">
        <w:rPr>
          <w:rFonts w:cstheme="minorHAnsi"/>
          <w:sz w:val="24"/>
          <w:szCs w:val="24"/>
        </w:rPr>
        <w:t>libres</w:t>
      </w:r>
      <w:r w:rsidR="00046DA1" w:rsidRPr="00271637">
        <w:rPr>
          <w:rFonts w:cstheme="minorHAnsi"/>
          <w:sz w:val="24"/>
          <w:szCs w:val="24"/>
        </w:rPr>
        <w:t>-</w:t>
      </w:r>
      <w:r w:rsidR="000674EF" w:rsidRPr="00271637">
        <w:rPr>
          <w:rFonts w:cstheme="minorHAnsi"/>
          <w:sz w:val="24"/>
          <w:szCs w:val="24"/>
        </w:rPr>
        <w:t>penseurs</w:t>
      </w:r>
      <w:proofErr w:type="spellEnd"/>
      <w:r w:rsidR="00EC5135" w:rsidRPr="00271637">
        <w:rPr>
          <w:rFonts w:cstheme="minorHAnsi"/>
          <w:sz w:val="24"/>
          <w:szCs w:val="24"/>
        </w:rPr>
        <w:t xml:space="preserve"> </w:t>
      </w:r>
      <w:r w:rsidR="00B92D13" w:rsidRPr="00271637">
        <w:rPr>
          <w:rFonts w:cstheme="minorHAnsi"/>
          <w:sz w:val="24"/>
          <w:szCs w:val="24"/>
        </w:rPr>
        <w:t>s’impose</w:t>
      </w:r>
      <w:r w:rsidR="00EC5135" w:rsidRPr="00271637">
        <w:rPr>
          <w:rFonts w:cstheme="minorHAnsi"/>
          <w:sz w:val="24"/>
          <w:szCs w:val="24"/>
        </w:rPr>
        <w:t xml:space="preserve"> </w:t>
      </w:r>
      <w:r w:rsidR="000C6BCE" w:rsidRPr="00271637">
        <w:rPr>
          <w:rFonts w:cstheme="minorHAnsi"/>
          <w:sz w:val="24"/>
          <w:szCs w:val="24"/>
        </w:rPr>
        <w:t xml:space="preserve">aujourd’hui </w:t>
      </w:r>
      <w:r w:rsidR="00EC5135" w:rsidRPr="00271637">
        <w:rPr>
          <w:rFonts w:cstheme="minorHAnsi"/>
          <w:sz w:val="24"/>
          <w:szCs w:val="24"/>
        </w:rPr>
        <w:t>comme une évidence.</w:t>
      </w:r>
    </w:p>
    <w:p w14:paraId="5CEA0205" w14:textId="4FB7751D" w:rsidR="00EC5135" w:rsidRPr="00271637" w:rsidRDefault="00EC5135" w:rsidP="00EC5135">
      <w:pPr>
        <w:jc w:val="both"/>
        <w:rPr>
          <w:rFonts w:cstheme="minorHAnsi"/>
          <w:b/>
          <w:bCs/>
          <w:sz w:val="24"/>
          <w:szCs w:val="24"/>
        </w:rPr>
      </w:pPr>
      <w:r w:rsidRPr="00271637">
        <w:rPr>
          <w:rFonts w:cstheme="minorHAnsi"/>
          <w:b/>
          <w:bCs/>
          <w:sz w:val="24"/>
          <w:szCs w:val="24"/>
        </w:rPr>
        <w:t>Le projet</w:t>
      </w:r>
      <w:r w:rsidR="00B63EA5" w:rsidRPr="00271637">
        <w:rPr>
          <w:rFonts w:cstheme="minorHAnsi"/>
          <w:b/>
          <w:bCs/>
          <w:sz w:val="24"/>
          <w:szCs w:val="24"/>
        </w:rPr>
        <w:t> : nom de code « KB2 »</w:t>
      </w:r>
    </w:p>
    <w:p w14:paraId="3DF1A37E" w14:textId="580D45FC" w:rsidR="00587150" w:rsidRPr="00271637" w:rsidRDefault="00587150" w:rsidP="00910670">
      <w:pPr>
        <w:jc w:val="both"/>
        <w:rPr>
          <w:rStyle w:val="lev"/>
          <w:rFonts w:cstheme="minorHAnsi"/>
          <w:b w:val="0"/>
          <w:bCs w:val="0"/>
          <w:sz w:val="24"/>
          <w:szCs w:val="24"/>
        </w:rPr>
      </w:pPr>
      <w:r w:rsidRPr="00271637">
        <w:rPr>
          <w:rFonts w:cstheme="minorHAnsi"/>
          <w:sz w:val="24"/>
          <w:szCs w:val="24"/>
        </w:rPr>
        <w:t xml:space="preserve">En mars 2021, ils lancent ensemble </w:t>
      </w:r>
      <w:r w:rsidR="00C90154" w:rsidRPr="00271637">
        <w:rPr>
          <w:rFonts w:cstheme="minorHAnsi"/>
          <w:sz w:val="24"/>
          <w:szCs w:val="24"/>
        </w:rPr>
        <w:t>l’horloge</w:t>
      </w:r>
      <w:r w:rsidRPr="00271637">
        <w:rPr>
          <w:rFonts w:cstheme="minorHAnsi"/>
          <w:sz w:val="24"/>
          <w:szCs w:val="24"/>
        </w:rPr>
        <w:t xml:space="preserve"> </w:t>
      </w:r>
      <w:r w:rsidR="00B63EA5" w:rsidRPr="00271637">
        <w:rPr>
          <w:rFonts w:cstheme="minorHAnsi"/>
          <w:sz w:val="24"/>
          <w:szCs w:val="24"/>
        </w:rPr>
        <w:t>« </w:t>
      </w:r>
      <w:r w:rsidRPr="00271637">
        <w:rPr>
          <w:rFonts w:cstheme="minorHAnsi"/>
          <w:sz w:val="24"/>
          <w:szCs w:val="24"/>
        </w:rPr>
        <w:t>KB2</w:t>
      </w:r>
      <w:r w:rsidR="00B63EA5" w:rsidRPr="00271637">
        <w:rPr>
          <w:rFonts w:cstheme="minorHAnsi"/>
          <w:sz w:val="24"/>
          <w:szCs w:val="24"/>
        </w:rPr>
        <w:t> »</w:t>
      </w:r>
      <w:r w:rsidRPr="00271637">
        <w:rPr>
          <w:rFonts w:cstheme="minorHAnsi"/>
          <w:sz w:val="24"/>
          <w:szCs w:val="24"/>
        </w:rPr>
        <w:t xml:space="preserve"> (</w:t>
      </w:r>
      <w:r w:rsidR="00B63EA5" w:rsidRPr="00271637">
        <w:rPr>
          <w:rFonts w:cstheme="minorHAnsi"/>
          <w:sz w:val="24"/>
          <w:szCs w:val="24"/>
        </w:rPr>
        <w:t xml:space="preserve">pour </w:t>
      </w:r>
      <w:proofErr w:type="spellStart"/>
      <w:r w:rsidRPr="00271637">
        <w:rPr>
          <w:rFonts w:cstheme="minorHAnsi"/>
          <w:sz w:val="24"/>
          <w:szCs w:val="24"/>
        </w:rPr>
        <w:t>Kontwaz</w:t>
      </w:r>
      <w:proofErr w:type="spellEnd"/>
      <w:r w:rsidRPr="00271637">
        <w:rPr>
          <w:rFonts w:cstheme="minorHAnsi"/>
          <w:sz w:val="24"/>
          <w:szCs w:val="24"/>
        </w:rPr>
        <w:t xml:space="preserve"> Bauhaus</w:t>
      </w:r>
      <w:r w:rsidR="00472065" w:rsidRPr="00271637">
        <w:rPr>
          <w:rFonts w:cstheme="minorHAnsi"/>
          <w:sz w:val="24"/>
          <w:szCs w:val="24"/>
        </w:rPr>
        <w:t xml:space="preserve"> 2</w:t>
      </w:r>
      <w:r w:rsidRPr="00271637">
        <w:rPr>
          <w:rFonts w:cstheme="minorHAnsi"/>
          <w:sz w:val="24"/>
          <w:szCs w:val="24"/>
        </w:rPr>
        <w:t xml:space="preserve">), une </w:t>
      </w:r>
      <w:proofErr w:type="spellStart"/>
      <w:r w:rsidR="002126AC" w:rsidRPr="00271637">
        <w:rPr>
          <w:rFonts w:cstheme="minorHAnsi"/>
          <w:sz w:val="24"/>
          <w:szCs w:val="24"/>
        </w:rPr>
        <w:t>cocréation</w:t>
      </w:r>
      <w:proofErr w:type="spellEnd"/>
      <w:r w:rsidRPr="00271637">
        <w:rPr>
          <w:rFonts w:cstheme="minorHAnsi"/>
          <w:sz w:val="24"/>
          <w:szCs w:val="24"/>
        </w:rPr>
        <w:t xml:space="preserve"> </w:t>
      </w:r>
      <w:r w:rsidR="002126AC" w:rsidRPr="00271637">
        <w:rPr>
          <w:rFonts w:cstheme="minorHAnsi"/>
          <w:sz w:val="24"/>
          <w:szCs w:val="24"/>
        </w:rPr>
        <w:t xml:space="preserve">ludique et </w:t>
      </w:r>
      <w:r w:rsidR="0064501B" w:rsidRPr="00271637">
        <w:rPr>
          <w:rFonts w:cstheme="minorHAnsi"/>
          <w:sz w:val="24"/>
          <w:szCs w:val="24"/>
        </w:rPr>
        <w:t>rafraîchissante</w:t>
      </w:r>
      <w:r w:rsidR="00FB7756" w:rsidRPr="00271637">
        <w:rPr>
          <w:rFonts w:cstheme="minorHAnsi"/>
          <w:sz w:val="24"/>
          <w:szCs w:val="24"/>
        </w:rPr>
        <w:t>,</w:t>
      </w:r>
      <w:r w:rsidR="002126AC" w:rsidRPr="00271637">
        <w:rPr>
          <w:rFonts w:cstheme="minorHAnsi"/>
          <w:sz w:val="24"/>
          <w:szCs w:val="24"/>
        </w:rPr>
        <w:t xml:space="preserve"> </w:t>
      </w:r>
      <w:r w:rsidR="00EC5135" w:rsidRPr="00271637">
        <w:rPr>
          <w:rFonts w:cstheme="minorHAnsi"/>
          <w:sz w:val="24"/>
          <w:szCs w:val="24"/>
        </w:rPr>
        <w:t>dont le cadran et les aiguilles</w:t>
      </w:r>
      <w:r w:rsidR="00705F42" w:rsidRPr="00271637">
        <w:rPr>
          <w:rFonts w:cstheme="minorHAnsi"/>
          <w:sz w:val="24"/>
          <w:szCs w:val="24"/>
        </w:rPr>
        <w:t xml:space="preserve"> </w:t>
      </w:r>
      <w:r w:rsidR="000F412A" w:rsidRPr="00271637">
        <w:rPr>
          <w:rFonts w:cstheme="minorHAnsi"/>
          <w:sz w:val="24"/>
          <w:szCs w:val="24"/>
        </w:rPr>
        <w:t xml:space="preserve">jouant avec </w:t>
      </w:r>
      <w:r w:rsidR="000F412A" w:rsidRPr="00271637">
        <w:rPr>
          <w:rFonts w:eastAsia="Times New Roman" w:cstheme="minorHAnsi"/>
          <w:sz w:val="24"/>
          <w:szCs w:val="24"/>
        </w:rPr>
        <w:t>les couleurs primaires et les formes géométriques</w:t>
      </w:r>
      <w:r w:rsidR="00FB7756" w:rsidRPr="00271637">
        <w:rPr>
          <w:rFonts w:eastAsia="Times New Roman" w:cstheme="minorHAnsi"/>
          <w:sz w:val="24"/>
          <w:szCs w:val="24"/>
        </w:rPr>
        <w:t xml:space="preserve">, </w:t>
      </w:r>
      <w:r w:rsidR="00472065" w:rsidRPr="00271637">
        <w:rPr>
          <w:rFonts w:cstheme="minorHAnsi"/>
          <w:sz w:val="24"/>
          <w:szCs w:val="24"/>
        </w:rPr>
        <w:t>incarne</w:t>
      </w:r>
      <w:r w:rsidR="00EC5135" w:rsidRPr="00271637">
        <w:rPr>
          <w:rFonts w:cstheme="minorHAnsi"/>
          <w:sz w:val="24"/>
          <w:szCs w:val="24"/>
        </w:rPr>
        <w:t>nt à elles seules</w:t>
      </w:r>
      <w:r w:rsidR="00472065" w:rsidRPr="00271637">
        <w:rPr>
          <w:rFonts w:cstheme="minorHAnsi"/>
          <w:sz w:val="24"/>
          <w:szCs w:val="24"/>
        </w:rPr>
        <w:t xml:space="preserve"> le style inimitable </w:t>
      </w:r>
      <w:r w:rsidR="00E210CA" w:rsidRPr="00271637">
        <w:rPr>
          <w:rFonts w:cstheme="minorHAnsi"/>
          <w:sz w:val="24"/>
          <w:szCs w:val="24"/>
        </w:rPr>
        <w:t xml:space="preserve">qui a fait le succès d’Alain </w:t>
      </w:r>
      <w:proofErr w:type="spellStart"/>
      <w:r w:rsidR="00E210CA" w:rsidRPr="00271637">
        <w:rPr>
          <w:rFonts w:cstheme="minorHAnsi"/>
          <w:sz w:val="24"/>
          <w:szCs w:val="24"/>
        </w:rPr>
        <w:t>Silberstein</w:t>
      </w:r>
      <w:proofErr w:type="spellEnd"/>
      <w:r w:rsidR="00E210CA" w:rsidRPr="00271637">
        <w:rPr>
          <w:rFonts w:cstheme="minorHAnsi"/>
          <w:sz w:val="24"/>
          <w:szCs w:val="24"/>
        </w:rPr>
        <w:t xml:space="preserve"> sur la scène inte</w:t>
      </w:r>
      <w:r w:rsidR="0036617E" w:rsidRPr="00271637">
        <w:rPr>
          <w:rFonts w:cstheme="minorHAnsi"/>
          <w:sz w:val="24"/>
          <w:szCs w:val="24"/>
        </w:rPr>
        <w:t>r</w:t>
      </w:r>
      <w:r w:rsidR="00E210CA" w:rsidRPr="00271637">
        <w:rPr>
          <w:rFonts w:cstheme="minorHAnsi"/>
          <w:sz w:val="24"/>
          <w:szCs w:val="24"/>
        </w:rPr>
        <w:t xml:space="preserve">nationale. </w:t>
      </w:r>
      <w:r w:rsidR="00B94F83" w:rsidRPr="00271637">
        <w:rPr>
          <w:rFonts w:cstheme="minorHAnsi"/>
          <w:sz w:val="24"/>
          <w:szCs w:val="24"/>
        </w:rPr>
        <w:t xml:space="preserve">Inspirée de l’iconique </w:t>
      </w:r>
      <w:proofErr w:type="spellStart"/>
      <w:r w:rsidR="00B94F83" w:rsidRPr="00271637">
        <w:rPr>
          <w:rFonts w:cstheme="minorHAnsi"/>
          <w:sz w:val="24"/>
          <w:szCs w:val="24"/>
        </w:rPr>
        <w:t>Pop Up</w:t>
      </w:r>
      <w:proofErr w:type="spellEnd"/>
      <w:r w:rsidR="00B07BD9" w:rsidRPr="00271637">
        <w:rPr>
          <w:rFonts w:cstheme="minorHAnsi"/>
          <w:sz w:val="24"/>
          <w:szCs w:val="24"/>
        </w:rPr>
        <w:t>, e</w:t>
      </w:r>
      <w:r w:rsidR="00E210CA" w:rsidRPr="00271637">
        <w:rPr>
          <w:rFonts w:cstheme="minorHAnsi"/>
          <w:sz w:val="24"/>
          <w:szCs w:val="24"/>
        </w:rPr>
        <w:t>lle est équipée du</w:t>
      </w:r>
      <w:r w:rsidRPr="00271637">
        <w:rPr>
          <w:rFonts w:cstheme="minorHAnsi"/>
          <w:sz w:val="24"/>
          <w:szCs w:val="24"/>
        </w:rPr>
        <w:t xml:space="preserve"> fameux </w:t>
      </w:r>
      <w:r w:rsidR="00E210CA" w:rsidRPr="00271637">
        <w:rPr>
          <w:rFonts w:cstheme="minorHAnsi"/>
          <w:color w:val="000000"/>
          <w:sz w:val="24"/>
          <w:szCs w:val="24"/>
        </w:rPr>
        <w:t>mouvement d’UTINAM</w:t>
      </w:r>
      <w:r w:rsidR="008B57DB" w:rsidRPr="00271637">
        <w:rPr>
          <w:rFonts w:cstheme="minorHAnsi"/>
          <w:color w:val="000000"/>
          <w:sz w:val="24"/>
          <w:szCs w:val="24"/>
        </w:rPr>
        <w:t xml:space="preserve"> c</w:t>
      </w:r>
      <w:r w:rsidR="00472065" w:rsidRPr="00271637">
        <w:rPr>
          <w:rFonts w:cstheme="minorHAnsi"/>
          <w:sz w:val="24"/>
          <w:szCs w:val="24"/>
        </w:rPr>
        <w:t xml:space="preserve">onçu par Philippe </w:t>
      </w:r>
      <w:proofErr w:type="spellStart"/>
      <w:r w:rsidR="00472065" w:rsidRPr="00271637">
        <w:rPr>
          <w:rFonts w:cstheme="minorHAnsi"/>
          <w:sz w:val="24"/>
          <w:szCs w:val="24"/>
        </w:rPr>
        <w:t>Lebru</w:t>
      </w:r>
      <w:proofErr w:type="spellEnd"/>
      <w:r w:rsidR="008B57DB" w:rsidRPr="00271637">
        <w:rPr>
          <w:rFonts w:cstheme="minorHAnsi"/>
          <w:sz w:val="24"/>
          <w:szCs w:val="24"/>
        </w:rPr>
        <w:t xml:space="preserve">, </w:t>
      </w:r>
      <w:r w:rsidR="0001371B" w:rsidRPr="00271637">
        <w:rPr>
          <w:rFonts w:cstheme="minorHAnsi"/>
          <w:sz w:val="24"/>
          <w:szCs w:val="24"/>
        </w:rPr>
        <w:t>distingué</w:t>
      </w:r>
      <w:r w:rsidR="00472065" w:rsidRPr="00271637">
        <w:rPr>
          <w:rFonts w:cstheme="minorHAnsi"/>
          <w:sz w:val="24"/>
          <w:szCs w:val="24"/>
        </w:rPr>
        <w:t xml:space="preserve"> </w:t>
      </w:r>
      <w:r w:rsidR="00E210CA" w:rsidRPr="00271637">
        <w:rPr>
          <w:rFonts w:cstheme="minorHAnsi"/>
          <w:sz w:val="24"/>
          <w:szCs w:val="24"/>
        </w:rPr>
        <w:t xml:space="preserve">au Grand Prix </w:t>
      </w:r>
      <w:r w:rsidR="00DD1E9E" w:rsidRPr="00271637">
        <w:rPr>
          <w:rFonts w:cstheme="minorHAnsi"/>
          <w:sz w:val="24"/>
          <w:szCs w:val="24"/>
        </w:rPr>
        <w:t>du</w:t>
      </w:r>
      <w:r w:rsidR="00E210CA" w:rsidRPr="00271637">
        <w:rPr>
          <w:rFonts w:cstheme="minorHAnsi"/>
          <w:sz w:val="24"/>
          <w:szCs w:val="24"/>
        </w:rPr>
        <w:t xml:space="preserve"> </w:t>
      </w:r>
      <w:r w:rsidR="00E210CA" w:rsidRPr="00271637">
        <w:rPr>
          <w:rStyle w:val="lev"/>
          <w:rFonts w:cstheme="minorHAnsi"/>
          <w:b w:val="0"/>
          <w:bCs w:val="0"/>
          <w:sz w:val="24"/>
          <w:szCs w:val="24"/>
        </w:rPr>
        <w:t>Concours Lépine à Paris et m</w:t>
      </w:r>
      <w:r w:rsidR="00E210CA" w:rsidRPr="00271637">
        <w:rPr>
          <w:rFonts w:cstheme="minorHAnsi"/>
          <w:sz w:val="24"/>
          <w:szCs w:val="24"/>
        </w:rPr>
        <w:t xml:space="preserve">édaille d’or en horlogerie au </w:t>
      </w:r>
      <w:r w:rsidR="00E210CA" w:rsidRPr="00271637">
        <w:rPr>
          <w:rStyle w:val="lev"/>
          <w:rFonts w:cstheme="minorHAnsi"/>
          <w:b w:val="0"/>
          <w:bCs w:val="0"/>
          <w:sz w:val="24"/>
          <w:szCs w:val="24"/>
        </w:rPr>
        <w:t>Salon de l’Invention de Genève en 2005.</w:t>
      </w:r>
    </w:p>
    <w:p w14:paraId="3732911D" w14:textId="03B926F5" w:rsidR="00616735" w:rsidRPr="00271637" w:rsidRDefault="00E71D6E" w:rsidP="00910670">
      <w:pPr>
        <w:jc w:val="both"/>
        <w:rPr>
          <w:rFonts w:cstheme="minorHAnsi"/>
          <w:sz w:val="24"/>
          <w:szCs w:val="24"/>
        </w:rPr>
      </w:pPr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Editée à 88 exemplaires, la </w:t>
      </w:r>
      <w:r w:rsidR="002F4AF9" w:rsidRPr="00271637">
        <w:rPr>
          <w:rStyle w:val="lev"/>
          <w:rFonts w:cstheme="minorHAnsi"/>
          <w:b w:val="0"/>
          <w:bCs w:val="0"/>
          <w:sz w:val="24"/>
          <w:szCs w:val="24"/>
        </w:rPr>
        <w:t>« 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>KB2</w:t>
      </w:r>
      <w:r w:rsidR="002F4AF9" w:rsidRPr="00271637">
        <w:rPr>
          <w:rStyle w:val="lev"/>
          <w:rFonts w:cstheme="minorHAnsi"/>
          <w:b w:val="0"/>
          <w:bCs w:val="0"/>
          <w:sz w:val="24"/>
          <w:szCs w:val="24"/>
        </w:rPr>
        <w:t> »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sera exposée </w:t>
      </w:r>
      <w:r w:rsidR="00A17AAF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et mise en vente 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au printemps </w:t>
      </w:r>
      <w:r w:rsidR="009C6CB8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dans la galerie UTINAM </w:t>
      </w:r>
      <w:r w:rsidR="008B36EE" w:rsidRPr="00271637">
        <w:rPr>
          <w:rStyle w:val="lev"/>
          <w:rFonts w:cstheme="minorHAnsi"/>
          <w:b w:val="0"/>
          <w:bCs w:val="0"/>
          <w:sz w:val="24"/>
          <w:szCs w:val="24"/>
        </w:rPr>
        <w:t>à</w:t>
      </w:r>
      <w:r w:rsidR="009C6CB8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  <w:hyperlink r:id="rId6" w:history="1">
        <w:r w:rsidR="009C6CB8" w:rsidRPr="00271637">
          <w:rPr>
            <w:rStyle w:val="Lienhypertexte"/>
            <w:rFonts w:cstheme="minorHAnsi"/>
            <w:sz w:val="24"/>
            <w:szCs w:val="24"/>
          </w:rPr>
          <w:t>Besançon</w:t>
        </w:r>
      </w:hyperlink>
      <w:r w:rsidR="009E5AE6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, 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>dans l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>es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  <w:r w:rsidR="00741B6C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galeries d’Art mécanique 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>M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>.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>A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>.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>D</w:t>
      </w:r>
      <w:r w:rsidR="00A924A3" w:rsidRPr="00271637">
        <w:rPr>
          <w:rStyle w:val="lev"/>
          <w:rFonts w:cstheme="minorHAnsi"/>
          <w:b w:val="0"/>
          <w:bCs w:val="0"/>
          <w:sz w:val="24"/>
          <w:szCs w:val="24"/>
        </w:rPr>
        <w:t>.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  <w:r w:rsidR="004A1422" w:rsidRPr="00271637">
        <w:rPr>
          <w:rStyle w:val="lev"/>
          <w:rFonts w:cstheme="minorHAnsi"/>
          <w:b w:val="0"/>
          <w:bCs w:val="0"/>
          <w:sz w:val="24"/>
          <w:szCs w:val="24"/>
        </w:rPr>
        <w:t>à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  <w:hyperlink r:id="rId7" w:history="1">
        <w:r w:rsidRPr="00271637">
          <w:rPr>
            <w:rStyle w:val="Lienhypertexte"/>
            <w:rFonts w:cstheme="minorHAnsi"/>
            <w:sz w:val="24"/>
            <w:szCs w:val="24"/>
          </w:rPr>
          <w:t>Genève</w:t>
        </w:r>
      </w:hyperlink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, </w:t>
      </w:r>
      <w:hyperlink r:id="rId8" w:history="1">
        <w:r w:rsidR="00E2586D" w:rsidRPr="00271637">
          <w:rPr>
            <w:rStyle w:val="Lienhypertexte"/>
            <w:rFonts w:cstheme="minorHAnsi"/>
            <w:sz w:val="24"/>
            <w:szCs w:val="24"/>
          </w:rPr>
          <w:t>Dubaï</w:t>
        </w:r>
      </w:hyperlink>
      <w:r w:rsidR="00E2586D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, </w:t>
      </w:r>
      <w:hyperlink r:id="rId9" w:history="1">
        <w:r w:rsidR="00E2586D" w:rsidRPr="00271637">
          <w:rPr>
            <w:rStyle w:val="Lienhypertexte"/>
            <w:rFonts w:cstheme="minorHAnsi"/>
            <w:sz w:val="24"/>
            <w:szCs w:val="24"/>
          </w:rPr>
          <w:t>Hong Kong</w:t>
        </w:r>
      </w:hyperlink>
      <w:r w:rsidR="00E2586D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et </w:t>
      </w:r>
      <w:hyperlink r:id="rId10" w:history="1">
        <w:r w:rsidRPr="00271637">
          <w:rPr>
            <w:rStyle w:val="Lienhypertexte"/>
            <w:rFonts w:cstheme="minorHAnsi"/>
            <w:sz w:val="24"/>
            <w:szCs w:val="24"/>
          </w:rPr>
          <w:t>Taipei</w:t>
        </w:r>
      </w:hyperlink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  <w:r w:rsidR="009E5AE6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et </w:t>
      </w:r>
      <w:r w:rsidR="0073484F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via les </w:t>
      </w:r>
      <w:r w:rsidR="006B5C7E" w:rsidRPr="00271637">
        <w:rPr>
          <w:rStyle w:val="lev"/>
          <w:rFonts w:cstheme="minorHAnsi"/>
          <w:b w:val="0"/>
          <w:bCs w:val="0"/>
          <w:sz w:val="24"/>
          <w:szCs w:val="24"/>
        </w:rPr>
        <w:t>boutiques en ligne</w:t>
      </w:r>
      <w:r w:rsidR="0073484F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de chacun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. Fondées en 2011 par Max </w:t>
      </w:r>
      <w:proofErr w:type="spellStart"/>
      <w:r w:rsidRPr="00271637">
        <w:rPr>
          <w:rStyle w:val="lev"/>
          <w:rFonts w:cstheme="minorHAnsi"/>
          <w:b w:val="0"/>
          <w:bCs w:val="0"/>
          <w:sz w:val="24"/>
          <w:szCs w:val="24"/>
        </w:rPr>
        <w:t>Büsser</w:t>
      </w:r>
      <w:proofErr w:type="spellEnd"/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, autre </w:t>
      </w:r>
      <w:r w:rsidR="00A87AC7" w:rsidRPr="00271637">
        <w:rPr>
          <w:rStyle w:val="lev"/>
          <w:rFonts w:cstheme="minorHAnsi"/>
          <w:b w:val="0"/>
          <w:bCs w:val="0"/>
          <w:sz w:val="24"/>
          <w:szCs w:val="24"/>
        </w:rPr>
        <w:t>pionnier</w:t>
      </w:r>
      <w:r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de l’horlogerie indépendante et précurseur des collaborations dans les années 2000, </w:t>
      </w:r>
      <w:r w:rsidR="00517F31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les </w:t>
      </w:r>
      <w:r w:rsidR="00D45C3D" w:rsidRPr="00271637">
        <w:rPr>
          <w:rStyle w:val="lev"/>
          <w:rFonts w:cstheme="minorHAnsi"/>
          <w:b w:val="0"/>
          <w:bCs w:val="0"/>
          <w:sz w:val="24"/>
          <w:szCs w:val="24"/>
        </w:rPr>
        <w:t>galeries M.A.D</w:t>
      </w:r>
      <w:r w:rsidR="00A924A3" w:rsidRPr="00271637">
        <w:rPr>
          <w:rStyle w:val="lev"/>
          <w:rFonts w:cstheme="minorHAnsi"/>
          <w:b w:val="0"/>
          <w:bCs w:val="0"/>
          <w:sz w:val="24"/>
          <w:szCs w:val="24"/>
        </w:rPr>
        <w:t>.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  <w:r w:rsidR="00517F31" w:rsidRPr="00271637">
        <w:rPr>
          <w:rStyle w:val="lev"/>
          <w:rFonts w:cstheme="minorHAnsi"/>
          <w:b w:val="0"/>
          <w:bCs w:val="0"/>
          <w:sz w:val="24"/>
          <w:szCs w:val="24"/>
        </w:rPr>
        <w:t>sont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de loin les meilleurs écrins pour présenter une </w:t>
      </w:r>
      <w:r w:rsidR="00A17AAF" w:rsidRPr="00271637">
        <w:rPr>
          <w:rStyle w:val="lev"/>
          <w:rFonts w:cstheme="minorHAnsi"/>
          <w:b w:val="0"/>
          <w:bCs w:val="0"/>
          <w:sz w:val="24"/>
          <w:szCs w:val="24"/>
        </w:rPr>
        <w:t>horloge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  <w:r w:rsidR="00517F31" w:rsidRPr="00271637">
        <w:rPr>
          <w:rStyle w:val="lev"/>
          <w:rFonts w:cstheme="minorHAnsi"/>
          <w:b w:val="0"/>
          <w:bCs w:val="0"/>
          <w:sz w:val="24"/>
          <w:szCs w:val="24"/>
        </w:rPr>
        <w:t>à nulle autre pareil</w:t>
      </w:r>
      <w:r w:rsidR="002B648C" w:rsidRPr="00271637">
        <w:rPr>
          <w:rStyle w:val="lev"/>
          <w:rFonts w:cstheme="minorHAnsi"/>
          <w:b w:val="0"/>
          <w:bCs w:val="0"/>
          <w:sz w:val="24"/>
          <w:szCs w:val="24"/>
        </w:rPr>
        <w:t>le</w:t>
      </w:r>
      <w:r w:rsidR="00D45C3D" w:rsidRPr="00271637">
        <w:rPr>
          <w:rStyle w:val="lev"/>
          <w:rFonts w:cstheme="minorHAnsi"/>
          <w:b w:val="0"/>
          <w:bCs w:val="0"/>
          <w:sz w:val="24"/>
          <w:szCs w:val="24"/>
        </w:rPr>
        <w:t>,</w:t>
      </w:r>
      <w:r w:rsidR="00517F31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>qui relève tant de l</w:t>
      </w:r>
      <w:r w:rsidR="000F4DF8" w:rsidRPr="00271637">
        <w:rPr>
          <w:rStyle w:val="lev"/>
          <w:rFonts w:cstheme="minorHAnsi"/>
          <w:b w:val="0"/>
          <w:bCs w:val="0"/>
          <w:sz w:val="24"/>
          <w:szCs w:val="24"/>
        </w:rPr>
        <w:t>a sculpture horlogère que de l’œuvre d’Art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 </w:t>
      </w:r>
      <w:r w:rsidR="000F4DF8" w:rsidRPr="00271637">
        <w:rPr>
          <w:rStyle w:val="lev"/>
          <w:rFonts w:cstheme="minorHAnsi"/>
          <w:b w:val="0"/>
          <w:bCs w:val="0"/>
          <w:sz w:val="24"/>
          <w:szCs w:val="24"/>
        </w:rPr>
        <w:t>c</w:t>
      </w:r>
      <w:r w:rsidR="003E4E9E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inétique. </w:t>
      </w:r>
      <w:r w:rsidR="00616735" w:rsidRPr="00271637">
        <w:rPr>
          <w:rStyle w:val="lev"/>
          <w:rFonts w:cstheme="minorHAnsi"/>
          <w:b w:val="0"/>
          <w:bCs w:val="0"/>
          <w:sz w:val="24"/>
          <w:szCs w:val="24"/>
        </w:rPr>
        <w:t>D’autres collaborations s</w:t>
      </w:r>
      <w:r w:rsidR="007A6EE9" w:rsidRPr="00271637">
        <w:rPr>
          <w:rStyle w:val="lev"/>
          <w:rFonts w:cstheme="minorHAnsi"/>
          <w:b w:val="0"/>
          <w:bCs w:val="0"/>
          <w:sz w:val="24"/>
          <w:szCs w:val="24"/>
        </w:rPr>
        <w:t>er</w:t>
      </w:r>
      <w:r w:rsidR="00616735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ont </w:t>
      </w:r>
      <w:r w:rsidR="007A6EE9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d’ailleurs </w:t>
      </w:r>
      <w:r w:rsidR="00616735" w:rsidRPr="00271637">
        <w:rPr>
          <w:rStyle w:val="lev"/>
          <w:rFonts w:cstheme="minorHAnsi"/>
          <w:b w:val="0"/>
          <w:bCs w:val="0"/>
          <w:sz w:val="24"/>
          <w:szCs w:val="24"/>
        </w:rPr>
        <w:t xml:space="preserve">annoncées </w:t>
      </w:r>
      <w:r w:rsidR="007A6EE9" w:rsidRPr="00271637">
        <w:rPr>
          <w:rStyle w:val="lev"/>
          <w:rFonts w:cstheme="minorHAnsi"/>
          <w:b w:val="0"/>
          <w:bCs w:val="0"/>
          <w:sz w:val="24"/>
          <w:szCs w:val="24"/>
        </w:rPr>
        <w:t>courant 2021</w:t>
      </w:r>
      <w:r w:rsidR="00616735" w:rsidRPr="00271637">
        <w:rPr>
          <w:rStyle w:val="lev"/>
          <w:rFonts w:cstheme="minorHAnsi"/>
          <w:b w:val="0"/>
          <w:bCs w:val="0"/>
          <w:sz w:val="24"/>
          <w:szCs w:val="24"/>
        </w:rPr>
        <w:t>.</w:t>
      </w:r>
    </w:p>
    <w:p w14:paraId="563B8A96" w14:textId="61588CDC" w:rsidR="003B5822" w:rsidRPr="00271637" w:rsidRDefault="00B94F83" w:rsidP="003B5822">
      <w:pPr>
        <w:jc w:val="both"/>
        <w:rPr>
          <w:rFonts w:cstheme="minorHAnsi"/>
          <w:b/>
          <w:bCs/>
          <w:sz w:val="24"/>
          <w:szCs w:val="24"/>
        </w:rPr>
      </w:pPr>
      <w:r w:rsidRPr="00271637">
        <w:rPr>
          <w:rFonts w:cstheme="minorHAnsi"/>
          <w:b/>
          <w:bCs/>
          <w:sz w:val="24"/>
          <w:szCs w:val="24"/>
        </w:rPr>
        <w:t xml:space="preserve">La </w:t>
      </w:r>
      <w:r w:rsidR="002F4AF9" w:rsidRPr="00271637">
        <w:rPr>
          <w:rFonts w:cstheme="minorHAnsi"/>
          <w:b/>
          <w:bCs/>
          <w:sz w:val="24"/>
          <w:szCs w:val="24"/>
        </w:rPr>
        <w:t>« </w:t>
      </w:r>
      <w:r w:rsidRPr="00271637">
        <w:rPr>
          <w:rFonts w:cstheme="minorHAnsi"/>
          <w:b/>
          <w:bCs/>
          <w:sz w:val="24"/>
          <w:szCs w:val="24"/>
        </w:rPr>
        <w:t>KB2</w:t>
      </w:r>
      <w:r w:rsidR="002F4AF9" w:rsidRPr="00271637">
        <w:rPr>
          <w:rFonts w:cstheme="minorHAnsi"/>
          <w:b/>
          <w:bCs/>
          <w:sz w:val="24"/>
          <w:szCs w:val="24"/>
        </w:rPr>
        <w:t> »</w:t>
      </w:r>
      <w:r w:rsidRPr="00271637">
        <w:rPr>
          <w:rFonts w:cstheme="minorHAnsi"/>
          <w:b/>
          <w:bCs/>
          <w:sz w:val="24"/>
          <w:szCs w:val="24"/>
        </w:rPr>
        <w:t xml:space="preserve">, </w:t>
      </w:r>
      <w:r w:rsidR="00A30E0A" w:rsidRPr="00271637">
        <w:rPr>
          <w:rFonts w:cstheme="minorHAnsi"/>
          <w:b/>
          <w:bCs/>
          <w:sz w:val="24"/>
          <w:szCs w:val="24"/>
        </w:rPr>
        <w:t xml:space="preserve">un projet engagé qui porte les valeurs de la nouvelle horlogerie « French </w:t>
      </w:r>
      <w:proofErr w:type="spellStart"/>
      <w:r w:rsidR="00932593" w:rsidRPr="00271637">
        <w:rPr>
          <w:rFonts w:cstheme="minorHAnsi"/>
          <w:b/>
          <w:bCs/>
          <w:sz w:val="24"/>
          <w:szCs w:val="24"/>
        </w:rPr>
        <w:t>T</w:t>
      </w:r>
      <w:r w:rsidR="00A30E0A" w:rsidRPr="00271637">
        <w:rPr>
          <w:rFonts w:cstheme="minorHAnsi"/>
          <w:b/>
          <w:bCs/>
          <w:sz w:val="24"/>
          <w:szCs w:val="24"/>
        </w:rPr>
        <w:t>ouch</w:t>
      </w:r>
      <w:proofErr w:type="spellEnd"/>
      <w:r w:rsidR="00A30E0A" w:rsidRPr="00271637">
        <w:rPr>
          <w:rFonts w:cstheme="minorHAnsi"/>
          <w:b/>
          <w:bCs/>
          <w:sz w:val="24"/>
          <w:szCs w:val="24"/>
        </w:rPr>
        <w:t> »</w:t>
      </w:r>
    </w:p>
    <w:p w14:paraId="04CF1693" w14:textId="4A54512B" w:rsidR="00910670" w:rsidRPr="00271637" w:rsidRDefault="00741B6C" w:rsidP="00331CCA">
      <w:pPr>
        <w:jc w:val="both"/>
        <w:rPr>
          <w:rFonts w:cstheme="minorHAnsi"/>
          <w:sz w:val="24"/>
          <w:szCs w:val="24"/>
        </w:rPr>
      </w:pPr>
      <w:r w:rsidRPr="00271637">
        <w:rPr>
          <w:rFonts w:cstheme="minorHAnsi"/>
          <w:sz w:val="24"/>
          <w:szCs w:val="24"/>
        </w:rPr>
        <w:t xml:space="preserve">La </w:t>
      </w:r>
      <w:r w:rsidR="002F4AF9" w:rsidRPr="00271637">
        <w:rPr>
          <w:rFonts w:cstheme="minorHAnsi"/>
          <w:sz w:val="24"/>
          <w:szCs w:val="24"/>
        </w:rPr>
        <w:t>« </w:t>
      </w:r>
      <w:r w:rsidRPr="00271637">
        <w:rPr>
          <w:rFonts w:cstheme="minorHAnsi"/>
          <w:sz w:val="24"/>
          <w:szCs w:val="24"/>
        </w:rPr>
        <w:t>KB2</w:t>
      </w:r>
      <w:r w:rsidR="002F4AF9" w:rsidRPr="00271637">
        <w:rPr>
          <w:rFonts w:cstheme="minorHAnsi"/>
          <w:sz w:val="24"/>
          <w:szCs w:val="24"/>
        </w:rPr>
        <w:t> »</w:t>
      </w:r>
      <w:r w:rsidRPr="00271637">
        <w:rPr>
          <w:rFonts w:cstheme="minorHAnsi"/>
          <w:sz w:val="24"/>
          <w:szCs w:val="24"/>
        </w:rPr>
        <w:t xml:space="preserve"> est née </w:t>
      </w:r>
      <w:r w:rsidR="00B94F83" w:rsidRPr="00271637">
        <w:rPr>
          <w:rFonts w:cstheme="minorHAnsi"/>
          <w:sz w:val="24"/>
          <w:szCs w:val="24"/>
        </w:rPr>
        <w:t xml:space="preserve">à Besançon en Franche-Comté (France), </w:t>
      </w:r>
      <w:r w:rsidRPr="00271637">
        <w:rPr>
          <w:rFonts w:cstheme="minorHAnsi"/>
          <w:sz w:val="24"/>
          <w:szCs w:val="24"/>
        </w:rPr>
        <w:t xml:space="preserve">sur le </w:t>
      </w:r>
      <w:r w:rsidR="00B94F83" w:rsidRPr="00271637">
        <w:rPr>
          <w:rFonts w:cstheme="minorHAnsi"/>
          <w:sz w:val="24"/>
          <w:szCs w:val="24"/>
        </w:rPr>
        <w:t>territoire franco-suisse dont les savoir-faire en mécanique horlogère et en mécanique d’art</w:t>
      </w:r>
      <w:r w:rsidR="00B94F83" w:rsidRPr="00271637">
        <w:rPr>
          <w:rFonts w:cstheme="minorHAnsi"/>
          <w:b/>
          <w:bCs/>
          <w:sz w:val="24"/>
          <w:szCs w:val="24"/>
        </w:rPr>
        <w:t xml:space="preserve"> </w:t>
      </w:r>
      <w:r w:rsidR="00B94F83" w:rsidRPr="00271637">
        <w:rPr>
          <w:rFonts w:cstheme="minorHAnsi"/>
          <w:sz w:val="24"/>
          <w:szCs w:val="24"/>
        </w:rPr>
        <w:t xml:space="preserve">viennent d’être inscrits au patrimoine </w:t>
      </w:r>
      <w:r w:rsidR="00616735" w:rsidRPr="00271637">
        <w:rPr>
          <w:rFonts w:cstheme="minorHAnsi"/>
          <w:sz w:val="24"/>
          <w:szCs w:val="24"/>
        </w:rPr>
        <w:t xml:space="preserve">culturel </w:t>
      </w:r>
      <w:r w:rsidR="00B94F83" w:rsidRPr="00271637">
        <w:rPr>
          <w:rFonts w:cstheme="minorHAnsi"/>
          <w:sz w:val="24"/>
          <w:szCs w:val="24"/>
        </w:rPr>
        <w:t>immatériel de l’humanité</w:t>
      </w:r>
      <w:r w:rsidR="007E5F47" w:rsidRPr="00271637">
        <w:rPr>
          <w:rFonts w:cstheme="minorHAnsi"/>
          <w:sz w:val="24"/>
          <w:szCs w:val="24"/>
        </w:rPr>
        <w:t xml:space="preserve"> par l’UNESCO</w:t>
      </w:r>
      <w:r w:rsidR="00B94F83" w:rsidRPr="00271637">
        <w:rPr>
          <w:rFonts w:cstheme="minorHAnsi"/>
          <w:sz w:val="24"/>
          <w:szCs w:val="24"/>
        </w:rPr>
        <w:t xml:space="preserve">. </w:t>
      </w:r>
      <w:r w:rsidR="00927F9D" w:rsidRPr="00271637">
        <w:rPr>
          <w:rFonts w:cstheme="minorHAnsi"/>
          <w:sz w:val="24"/>
          <w:szCs w:val="24"/>
        </w:rPr>
        <w:t xml:space="preserve">Entièrement </w:t>
      </w:r>
      <w:r w:rsidR="00B94F83" w:rsidRPr="00271637">
        <w:rPr>
          <w:rFonts w:cstheme="minorHAnsi"/>
          <w:sz w:val="24"/>
          <w:szCs w:val="24"/>
        </w:rPr>
        <w:t xml:space="preserve">conçue et réalisée </w:t>
      </w:r>
      <w:r w:rsidR="00EA30AC" w:rsidRPr="00271637">
        <w:rPr>
          <w:rFonts w:cstheme="minorHAnsi"/>
          <w:sz w:val="24"/>
          <w:szCs w:val="24"/>
        </w:rPr>
        <w:t>par</w:t>
      </w:r>
      <w:r w:rsidR="00B94F83" w:rsidRPr="00271637">
        <w:rPr>
          <w:rFonts w:cstheme="minorHAnsi"/>
          <w:sz w:val="24"/>
          <w:szCs w:val="24"/>
        </w:rPr>
        <w:t xml:space="preserve"> la manufacture UTINAM, au cœur de la capitale horlogère bisontine, cette horloge contemporaine de prestige</w:t>
      </w:r>
      <w:r w:rsidR="00616735" w:rsidRPr="00271637">
        <w:rPr>
          <w:rFonts w:cstheme="minorHAnsi"/>
          <w:sz w:val="24"/>
          <w:szCs w:val="24"/>
        </w:rPr>
        <w:t xml:space="preserve"> </w:t>
      </w:r>
      <w:r w:rsidR="00227915" w:rsidRPr="00271637">
        <w:rPr>
          <w:rFonts w:cstheme="minorHAnsi"/>
          <w:sz w:val="24"/>
          <w:szCs w:val="24"/>
        </w:rPr>
        <w:t xml:space="preserve">est l’un des premiers porte-étendards </w:t>
      </w:r>
      <w:r w:rsidR="008F1F13" w:rsidRPr="00271637">
        <w:rPr>
          <w:rFonts w:cstheme="minorHAnsi"/>
          <w:sz w:val="24"/>
          <w:szCs w:val="24"/>
        </w:rPr>
        <w:t>du</w:t>
      </w:r>
      <w:r w:rsidR="00227915" w:rsidRPr="00271637">
        <w:rPr>
          <w:rFonts w:cstheme="minorHAnsi"/>
          <w:sz w:val="24"/>
          <w:szCs w:val="24"/>
        </w:rPr>
        <w:t xml:space="preserve"> prestigieux </w:t>
      </w:r>
      <w:r w:rsidR="00FE4006" w:rsidRPr="00271637">
        <w:rPr>
          <w:rFonts w:cstheme="minorHAnsi"/>
          <w:sz w:val="24"/>
          <w:szCs w:val="24"/>
        </w:rPr>
        <w:t>label à la portée i</w:t>
      </w:r>
      <w:r w:rsidR="00227915" w:rsidRPr="00271637">
        <w:rPr>
          <w:rFonts w:cstheme="minorHAnsi"/>
          <w:sz w:val="24"/>
          <w:szCs w:val="24"/>
        </w:rPr>
        <w:t>nternationale.</w:t>
      </w:r>
      <w:r w:rsidR="00331CCA" w:rsidRPr="00271637">
        <w:rPr>
          <w:rFonts w:cstheme="minorHAnsi"/>
          <w:sz w:val="24"/>
          <w:szCs w:val="24"/>
        </w:rPr>
        <w:t xml:space="preserve"> </w:t>
      </w:r>
      <w:r w:rsidR="008F1F13" w:rsidRPr="00271637">
        <w:rPr>
          <w:rFonts w:cstheme="minorHAnsi"/>
          <w:sz w:val="24"/>
          <w:szCs w:val="24"/>
        </w:rPr>
        <w:t>Historique.</w:t>
      </w:r>
    </w:p>
    <w:p w14:paraId="2614830F" w14:textId="555EA060" w:rsidR="00910670" w:rsidRPr="00271637" w:rsidRDefault="00630ECA" w:rsidP="00271637">
      <w:pPr>
        <w:jc w:val="center"/>
        <w:rPr>
          <w:rFonts w:cstheme="minorHAnsi"/>
          <w:b/>
          <w:bCs/>
        </w:rPr>
      </w:pPr>
      <w:r w:rsidRPr="00271637">
        <w:rPr>
          <w:rFonts w:cstheme="minorHAnsi"/>
          <w:b/>
          <w:bCs/>
        </w:rPr>
        <w:t xml:space="preserve">Prix </w:t>
      </w:r>
      <w:r w:rsidR="00A55F9B">
        <w:rPr>
          <w:rFonts w:cstheme="minorHAnsi"/>
          <w:b/>
          <w:bCs/>
        </w:rPr>
        <w:t>TTC</w:t>
      </w:r>
      <w:r w:rsidRPr="00271637">
        <w:rPr>
          <w:rFonts w:cstheme="minorHAnsi"/>
          <w:b/>
          <w:bCs/>
        </w:rPr>
        <w:t> : KB2 horloge de parquet € 27</w:t>
      </w:r>
      <w:r w:rsidR="00C20CE8">
        <w:rPr>
          <w:rFonts w:cstheme="minorHAnsi"/>
          <w:b/>
          <w:bCs/>
        </w:rPr>
        <w:t>’</w:t>
      </w:r>
      <w:r w:rsidRPr="00271637">
        <w:rPr>
          <w:rFonts w:cstheme="minorHAnsi"/>
          <w:b/>
          <w:bCs/>
        </w:rPr>
        <w:t>400</w:t>
      </w:r>
      <w:r w:rsidR="00A82081" w:rsidRPr="00271637">
        <w:rPr>
          <w:rFonts w:cstheme="minorHAnsi"/>
          <w:b/>
          <w:bCs/>
        </w:rPr>
        <w:t xml:space="preserve"> </w:t>
      </w:r>
      <w:r w:rsidR="00A82081" w:rsidRPr="00271637">
        <w:rPr>
          <w:rFonts w:cstheme="minorHAnsi"/>
          <w:b/>
          <w:bCs/>
          <w:sz w:val="24"/>
          <w:szCs w:val="24"/>
        </w:rPr>
        <w:t xml:space="preserve">– </w:t>
      </w:r>
      <w:r w:rsidR="00A55F9B">
        <w:rPr>
          <w:rFonts w:cstheme="minorHAnsi"/>
          <w:b/>
          <w:bCs/>
        </w:rPr>
        <w:t>CHF 26</w:t>
      </w:r>
      <w:r w:rsidRPr="00271637">
        <w:rPr>
          <w:rFonts w:cstheme="minorHAnsi"/>
          <w:b/>
          <w:bCs/>
        </w:rPr>
        <w:t>’</w:t>
      </w:r>
      <w:r w:rsidR="00A55F9B">
        <w:rPr>
          <w:rFonts w:cstheme="minorHAnsi"/>
          <w:b/>
          <w:bCs/>
        </w:rPr>
        <w:t>9</w:t>
      </w:r>
      <w:r w:rsidR="00C20CE8">
        <w:rPr>
          <w:rFonts w:cstheme="minorHAnsi"/>
          <w:b/>
          <w:bCs/>
        </w:rPr>
        <w:t>00 / KB2 horloge murale € 22’</w:t>
      </w:r>
      <w:r w:rsidRPr="00271637">
        <w:rPr>
          <w:rFonts w:cstheme="minorHAnsi"/>
          <w:b/>
          <w:bCs/>
        </w:rPr>
        <w:t>000 – CHF 2</w:t>
      </w:r>
      <w:r w:rsidR="00A55F9B">
        <w:rPr>
          <w:rFonts w:cstheme="minorHAnsi"/>
          <w:b/>
          <w:bCs/>
        </w:rPr>
        <w:t>1</w:t>
      </w:r>
      <w:r w:rsidR="00C20CE8">
        <w:rPr>
          <w:rFonts w:cstheme="minorHAnsi"/>
          <w:b/>
          <w:bCs/>
        </w:rPr>
        <w:t>’500</w:t>
      </w:r>
      <w:bookmarkStart w:id="0" w:name="_GoBack"/>
      <w:bookmarkEnd w:id="0"/>
    </w:p>
    <w:sectPr w:rsidR="00910670" w:rsidRPr="00271637" w:rsidSect="00D91523">
      <w:headerReference w:type="default" r:id="rId11"/>
      <w:footerReference w:type="default" r:id="rId12"/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24A0" w14:textId="77777777" w:rsidR="00BA6D26" w:rsidRDefault="00BA6D26" w:rsidP="00BA6D26">
      <w:pPr>
        <w:spacing w:after="0" w:line="240" w:lineRule="auto"/>
      </w:pPr>
      <w:r>
        <w:separator/>
      </w:r>
    </w:p>
  </w:endnote>
  <w:endnote w:type="continuationSeparator" w:id="0">
    <w:p w14:paraId="03C0CA11" w14:textId="77777777" w:rsidR="00BA6D26" w:rsidRDefault="00BA6D26" w:rsidP="00BA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8E55" w14:textId="6CAA9797" w:rsidR="00377C73" w:rsidRPr="00377C73" w:rsidRDefault="00377C73" w:rsidP="00377C73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377C73">
      <w:rPr>
        <w:rFonts w:ascii="Arial" w:hAnsi="Arial" w:cs="Arial"/>
        <w:sz w:val="18"/>
        <w:szCs w:val="18"/>
      </w:rPr>
      <w:t xml:space="preserve">Pour plus d’informations, veuillez contacter : </w:t>
    </w:r>
  </w:p>
  <w:p w14:paraId="0ACF07F8" w14:textId="7B632E4C" w:rsidR="00377C73" w:rsidRPr="00377C73" w:rsidRDefault="00377C73" w:rsidP="00377C73">
    <w:pPr>
      <w:pStyle w:val="Default"/>
      <w:rPr>
        <w:rFonts w:ascii="Arial" w:hAnsi="Arial" w:cs="Arial"/>
        <w:sz w:val="18"/>
        <w:szCs w:val="18"/>
      </w:rPr>
    </w:pPr>
    <w:r w:rsidRPr="00377C73">
      <w:rPr>
        <w:rFonts w:ascii="Arial" w:hAnsi="Arial" w:cs="Arial"/>
        <w:color w:val="C00000"/>
        <w:sz w:val="18"/>
        <w:szCs w:val="18"/>
      </w:rPr>
      <w:t>DC</w:t>
    </w:r>
    <w:r w:rsidRPr="00377C73">
      <w:rPr>
        <w:rFonts w:ascii="Arial" w:hAnsi="Arial" w:cs="Arial"/>
        <w:sz w:val="18"/>
        <w:szCs w:val="18"/>
      </w:rPr>
      <w:t>-</w:t>
    </w:r>
    <w:proofErr w:type="spellStart"/>
    <w:r w:rsidRPr="00377C73">
      <w:rPr>
        <w:rFonts w:ascii="Arial" w:hAnsi="Arial" w:cs="Arial"/>
        <w:sz w:val="18"/>
        <w:szCs w:val="18"/>
      </w:rPr>
      <w:t>Agencies</w:t>
    </w:r>
    <w:proofErr w:type="spellEnd"/>
    <w:r w:rsidRPr="00377C73">
      <w:rPr>
        <w:rFonts w:ascii="Arial" w:hAnsi="Arial" w:cs="Arial"/>
        <w:sz w:val="18"/>
        <w:szCs w:val="18"/>
      </w:rPr>
      <w:t xml:space="preserve"> Genève-Paris, Anaïs Georges Duclos</w:t>
    </w:r>
  </w:p>
  <w:p w14:paraId="18D521A3" w14:textId="4806415D" w:rsidR="00377C73" w:rsidRPr="0094247D" w:rsidRDefault="00377C73" w:rsidP="00377C73">
    <w:pPr>
      <w:pStyle w:val="Default"/>
      <w:rPr>
        <w:rFonts w:ascii="Arial" w:hAnsi="Arial" w:cs="Arial"/>
        <w:sz w:val="18"/>
        <w:szCs w:val="18"/>
        <w:lang w:val="fr-CH"/>
      </w:rPr>
    </w:pPr>
    <w:r w:rsidRPr="0094247D">
      <w:rPr>
        <w:rFonts w:ascii="Arial" w:hAnsi="Arial" w:cs="Arial"/>
        <w:sz w:val="18"/>
        <w:szCs w:val="18"/>
        <w:lang w:val="fr-CH"/>
      </w:rPr>
      <w:t xml:space="preserve">E-mail : </w:t>
    </w:r>
    <w:hyperlink r:id="rId1" w:history="1">
      <w:r w:rsidRPr="0094247D">
        <w:rPr>
          <w:rStyle w:val="Lienhypertexte"/>
          <w:rFonts w:ascii="Arial" w:hAnsi="Arial" w:cs="Arial"/>
          <w:sz w:val="18"/>
          <w:szCs w:val="18"/>
          <w:lang w:val="fr-CH"/>
        </w:rPr>
        <w:t>anais.georgesduclos@dc-agencies.com</w:t>
      </w:r>
    </w:hyperlink>
    <w:r w:rsidRPr="00377C73">
      <w:rPr>
        <w:rFonts w:ascii="Arial" w:hAnsi="Arial" w:cs="Arial"/>
        <w:color w:val="auto"/>
        <w:sz w:val="18"/>
        <w:szCs w:val="18"/>
      </w:rPr>
      <w:t xml:space="preserve"> /</w:t>
    </w:r>
    <w:r w:rsidRPr="0094247D">
      <w:rPr>
        <w:rFonts w:ascii="Arial" w:hAnsi="Arial" w:cs="Arial"/>
        <w:color w:val="0563C1" w:themeColor="hyperlink"/>
        <w:sz w:val="18"/>
        <w:szCs w:val="18"/>
        <w:lang w:val="fr-CH"/>
      </w:rPr>
      <w:t xml:space="preserve"> </w:t>
    </w:r>
    <w:r w:rsidRPr="00377C73">
      <w:rPr>
        <w:rFonts w:ascii="Arial" w:hAnsi="Arial" w:cs="Arial"/>
        <w:color w:val="auto"/>
        <w:sz w:val="18"/>
        <w:szCs w:val="18"/>
      </w:rPr>
      <w:t xml:space="preserve">Tél. : </w:t>
    </w:r>
    <w:r w:rsidRPr="0094247D">
      <w:rPr>
        <w:rFonts w:ascii="Arial" w:hAnsi="Arial" w:cs="Arial"/>
        <w:sz w:val="18"/>
        <w:szCs w:val="18"/>
        <w:lang w:val="fr-CH"/>
      </w:rPr>
      <w:t xml:space="preserve">+41 79 800 70 84 / +33 6 69 76 99 85 / </w:t>
    </w:r>
    <w:hyperlink r:id="rId2" w:history="1">
      <w:r w:rsidRPr="0094247D">
        <w:rPr>
          <w:rStyle w:val="Lienhypertexte"/>
          <w:rFonts w:ascii="Arial" w:hAnsi="Arial" w:cs="Arial"/>
          <w:sz w:val="18"/>
          <w:szCs w:val="18"/>
          <w:lang w:val="fr-CH"/>
        </w:rPr>
        <w:t>dc-</w:t>
      </w:r>
      <w:proofErr w:type="spellStart"/>
      <w:r w:rsidRPr="0094247D">
        <w:rPr>
          <w:rStyle w:val="Lienhypertexte"/>
          <w:rFonts w:ascii="Arial" w:hAnsi="Arial" w:cs="Arial"/>
          <w:sz w:val="18"/>
          <w:szCs w:val="18"/>
          <w:lang w:val="fr-CH"/>
        </w:rPr>
        <w:t>agencies</w:t>
      </w:r>
      <w:proofErr w:type="spellEnd"/>
    </w:hyperlink>
  </w:p>
  <w:p w14:paraId="7008A56D" w14:textId="77777777" w:rsidR="00377C73" w:rsidRPr="0094247D" w:rsidRDefault="00377C73" w:rsidP="00377C73">
    <w:pPr>
      <w:pStyle w:val="Default"/>
      <w:rPr>
        <w:rFonts w:ascii="Arial" w:hAnsi="Arial" w:cs="Arial"/>
        <w:color w:val="0563C1" w:themeColor="hyperlink"/>
        <w:sz w:val="18"/>
        <w:szCs w:val="18"/>
        <w:u w:val="single"/>
        <w:lang w:val="fr-CH"/>
      </w:rPr>
    </w:pPr>
  </w:p>
  <w:p w14:paraId="04EBDCF7" w14:textId="77777777" w:rsidR="00377C73" w:rsidRPr="00377C73" w:rsidRDefault="00377C73" w:rsidP="00377C73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377C73">
      <w:rPr>
        <w:rFonts w:ascii="Arial" w:hAnsi="Arial" w:cs="Arial"/>
        <w:sz w:val="18"/>
        <w:szCs w:val="18"/>
      </w:rPr>
      <w:t xml:space="preserve">Arnaud Légeret, MB&amp;F SA, Rue </w:t>
    </w:r>
    <w:proofErr w:type="spellStart"/>
    <w:r w:rsidRPr="00377C73">
      <w:rPr>
        <w:rFonts w:ascii="Arial" w:hAnsi="Arial" w:cs="Arial"/>
        <w:sz w:val="18"/>
        <w:szCs w:val="18"/>
      </w:rPr>
      <w:t>Verdaine</w:t>
    </w:r>
    <w:proofErr w:type="spellEnd"/>
    <w:r w:rsidRPr="00377C73">
      <w:rPr>
        <w:rFonts w:ascii="Arial" w:hAnsi="Arial" w:cs="Arial"/>
        <w:sz w:val="18"/>
        <w:szCs w:val="18"/>
      </w:rPr>
      <w:t xml:space="preserve"> 11, CH-1204 Genève, Suisse </w:t>
    </w:r>
  </w:p>
  <w:p w14:paraId="4C1EA502" w14:textId="474C547A" w:rsidR="00377C73" w:rsidRPr="00377C73" w:rsidRDefault="00377C73" w:rsidP="00377C73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377C73">
      <w:rPr>
        <w:rFonts w:ascii="Arial" w:hAnsi="Arial" w:cs="Arial"/>
        <w:sz w:val="18"/>
        <w:szCs w:val="18"/>
      </w:rPr>
      <w:t xml:space="preserve">E-mail : </w:t>
    </w:r>
    <w:hyperlink r:id="rId3" w:history="1">
      <w:r w:rsidRPr="00377C73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377C73">
      <w:rPr>
        <w:rFonts w:ascii="Arial" w:hAnsi="Arial" w:cs="Arial"/>
        <w:sz w:val="18"/>
        <w:szCs w:val="18"/>
      </w:rPr>
      <w:t xml:space="preserve"> / Tél. : +41 22 508 10 39</w:t>
    </w:r>
    <w:r w:rsidRPr="00377C73">
      <w:rPr>
        <w:rFonts w:ascii="Arial" w:hAnsi="Arial" w:cs="Arial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C7ED0" w14:textId="77777777" w:rsidR="00BA6D26" w:rsidRDefault="00BA6D26" w:rsidP="00BA6D26">
      <w:pPr>
        <w:spacing w:after="0" w:line="240" w:lineRule="auto"/>
      </w:pPr>
      <w:r>
        <w:separator/>
      </w:r>
    </w:p>
  </w:footnote>
  <w:footnote w:type="continuationSeparator" w:id="0">
    <w:p w14:paraId="31B11FAC" w14:textId="77777777" w:rsidR="00BA6D26" w:rsidRDefault="00BA6D26" w:rsidP="00BA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C9FB" w14:textId="67D5E36C" w:rsidR="00BA6D26" w:rsidRPr="00271637" w:rsidRDefault="00BA6D26" w:rsidP="00BA6D26">
    <w:pPr>
      <w:pStyle w:val="En-tte"/>
      <w:tabs>
        <w:tab w:val="clear" w:pos="4536"/>
        <w:tab w:val="clear" w:pos="9072"/>
        <w:tab w:val="right" w:pos="10064"/>
      </w:tabs>
      <w:jc w:val="right"/>
      <w:rPr>
        <w:rFonts w:cstheme="minorHAnsi"/>
        <w:b/>
        <w:sz w:val="32"/>
        <w:szCs w:val="28"/>
      </w:rPr>
    </w:pPr>
    <w:r w:rsidRPr="00271637">
      <w:rPr>
        <w:rFonts w:cstheme="minorHAnsi"/>
        <w:b/>
        <w:noProof/>
        <w:sz w:val="32"/>
        <w:szCs w:val="28"/>
        <w:lang w:val="fr-CH" w:eastAsia="fr-CH"/>
      </w:rPr>
      <w:drawing>
        <wp:anchor distT="0" distB="0" distL="114300" distR="114300" simplePos="0" relativeHeight="251658240" behindDoc="1" locked="0" layoutInCell="1" allowOverlap="1" wp14:anchorId="1382A4CB" wp14:editId="5F4DAA46">
          <wp:simplePos x="0" y="0"/>
          <wp:positionH relativeFrom="margin">
            <wp:align>left</wp:align>
          </wp:positionH>
          <wp:positionV relativeFrom="paragraph">
            <wp:posOffset>4978</wp:posOffset>
          </wp:positionV>
          <wp:extent cx="1522238" cy="661672"/>
          <wp:effectExtent l="0" t="0" r="1905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238" cy="661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1637">
      <w:rPr>
        <w:rFonts w:cstheme="minorHAnsi"/>
        <w:b/>
        <w:sz w:val="32"/>
        <w:szCs w:val="28"/>
      </w:rPr>
      <w:t>KB2</w:t>
    </w:r>
  </w:p>
  <w:p w14:paraId="45A4D355" w14:textId="0642F4A4" w:rsidR="00BA6D26" w:rsidRPr="00271637" w:rsidRDefault="0094247D" w:rsidP="00BA6D26">
    <w:pPr>
      <w:pStyle w:val="En-tte"/>
      <w:tabs>
        <w:tab w:val="clear" w:pos="4536"/>
        <w:tab w:val="clear" w:pos="9072"/>
        <w:tab w:val="left" w:pos="8016"/>
      </w:tabs>
      <w:jc w:val="right"/>
      <w:rPr>
        <w:rFonts w:cstheme="minorHAnsi"/>
        <w:sz w:val="32"/>
        <w:szCs w:val="28"/>
      </w:rPr>
    </w:pPr>
    <w:r>
      <w:rPr>
        <w:rFonts w:cstheme="minorHAnsi"/>
        <w:sz w:val="32"/>
        <w:szCs w:val="28"/>
      </w:rPr>
      <w:t xml:space="preserve">LEBRU X </w:t>
    </w:r>
    <w:r w:rsidR="00BA6D26" w:rsidRPr="00271637">
      <w:rPr>
        <w:rFonts w:cstheme="minorHAnsi"/>
        <w:sz w:val="32"/>
        <w:szCs w:val="28"/>
      </w:rPr>
      <w:t xml:space="preserve">SILBERSTEIN </w:t>
    </w:r>
  </w:p>
  <w:p w14:paraId="10FAA81D" w14:textId="3A140B3F" w:rsidR="00BA6D26" w:rsidRPr="00BA6D26" w:rsidRDefault="00BA6D26" w:rsidP="00271637">
    <w:pPr>
      <w:pStyle w:val="En-tte"/>
      <w:tabs>
        <w:tab w:val="clear" w:pos="4536"/>
        <w:tab w:val="clear" w:pos="9072"/>
        <w:tab w:val="left" w:pos="8016"/>
      </w:tabs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3F"/>
    <w:rsid w:val="000051DA"/>
    <w:rsid w:val="00006DC6"/>
    <w:rsid w:val="0001371B"/>
    <w:rsid w:val="0001464E"/>
    <w:rsid w:val="00046DA1"/>
    <w:rsid w:val="000502EC"/>
    <w:rsid w:val="00063B35"/>
    <w:rsid w:val="000674EF"/>
    <w:rsid w:val="00073C2B"/>
    <w:rsid w:val="0008419D"/>
    <w:rsid w:val="00085610"/>
    <w:rsid w:val="000C6BCE"/>
    <w:rsid w:val="000D5F8B"/>
    <w:rsid w:val="000F412A"/>
    <w:rsid w:val="000F4DF8"/>
    <w:rsid w:val="00116136"/>
    <w:rsid w:val="00131EF0"/>
    <w:rsid w:val="0015130C"/>
    <w:rsid w:val="001B1809"/>
    <w:rsid w:val="002126AC"/>
    <w:rsid w:val="002153D5"/>
    <w:rsid w:val="00227915"/>
    <w:rsid w:val="00271637"/>
    <w:rsid w:val="00277391"/>
    <w:rsid w:val="00291CC3"/>
    <w:rsid w:val="002A6822"/>
    <w:rsid w:val="002B648C"/>
    <w:rsid w:val="002B6A36"/>
    <w:rsid w:val="002B7AD9"/>
    <w:rsid w:val="002C0EA9"/>
    <w:rsid w:val="002D5085"/>
    <w:rsid w:val="002E1895"/>
    <w:rsid w:val="002F3CC9"/>
    <w:rsid w:val="002F4AF9"/>
    <w:rsid w:val="00323119"/>
    <w:rsid w:val="00331CCA"/>
    <w:rsid w:val="00352529"/>
    <w:rsid w:val="0036617E"/>
    <w:rsid w:val="00377C73"/>
    <w:rsid w:val="00380ED6"/>
    <w:rsid w:val="003B403E"/>
    <w:rsid w:val="003B5822"/>
    <w:rsid w:val="003C1DE8"/>
    <w:rsid w:val="003C3018"/>
    <w:rsid w:val="003C6C3F"/>
    <w:rsid w:val="003E41DA"/>
    <w:rsid w:val="003E4E9E"/>
    <w:rsid w:val="003F15F6"/>
    <w:rsid w:val="004020A1"/>
    <w:rsid w:val="004143E6"/>
    <w:rsid w:val="00432087"/>
    <w:rsid w:val="00432360"/>
    <w:rsid w:val="00441795"/>
    <w:rsid w:val="00471E66"/>
    <w:rsid w:val="00472065"/>
    <w:rsid w:val="004A1422"/>
    <w:rsid w:val="004A4597"/>
    <w:rsid w:val="004A7242"/>
    <w:rsid w:val="004D05BA"/>
    <w:rsid w:val="004D6852"/>
    <w:rsid w:val="004E4F54"/>
    <w:rsid w:val="004F55AA"/>
    <w:rsid w:val="004F5B99"/>
    <w:rsid w:val="00517F31"/>
    <w:rsid w:val="00563C50"/>
    <w:rsid w:val="00571F86"/>
    <w:rsid w:val="005863E1"/>
    <w:rsid w:val="00587150"/>
    <w:rsid w:val="0059213F"/>
    <w:rsid w:val="005A4120"/>
    <w:rsid w:val="005A4772"/>
    <w:rsid w:val="005C1E5C"/>
    <w:rsid w:val="005D2C61"/>
    <w:rsid w:val="005D6689"/>
    <w:rsid w:val="005D7AC0"/>
    <w:rsid w:val="005E51B9"/>
    <w:rsid w:val="005F0870"/>
    <w:rsid w:val="005F613C"/>
    <w:rsid w:val="0061217D"/>
    <w:rsid w:val="00616735"/>
    <w:rsid w:val="00626A25"/>
    <w:rsid w:val="00630ECA"/>
    <w:rsid w:val="00635A16"/>
    <w:rsid w:val="0064405A"/>
    <w:rsid w:val="0064501B"/>
    <w:rsid w:val="00661976"/>
    <w:rsid w:val="00664F8C"/>
    <w:rsid w:val="00687079"/>
    <w:rsid w:val="006A1E28"/>
    <w:rsid w:val="006B5C7E"/>
    <w:rsid w:val="006C4EF5"/>
    <w:rsid w:val="006D0ABE"/>
    <w:rsid w:val="006D25D0"/>
    <w:rsid w:val="006E2394"/>
    <w:rsid w:val="006E3D0F"/>
    <w:rsid w:val="007010D3"/>
    <w:rsid w:val="007047B3"/>
    <w:rsid w:val="00704B84"/>
    <w:rsid w:val="00705F42"/>
    <w:rsid w:val="007243CF"/>
    <w:rsid w:val="00732A4A"/>
    <w:rsid w:val="0073484F"/>
    <w:rsid w:val="00741B6C"/>
    <w:rsid w:val="007433BF"/>
    <w:rsid w:val="0078071D"/>
    <w:rsid w:val="007A6EE9"/>
    <w:rsid w:val="007B5011"/>
    <w:rsid w:val="007E5F47"/>
    <w:rsid w:val="007E6845"/>
    <w:rsid w:val="007F474C"/>
    <w:rsid w:val="007F72F1"/>
    <w:rsid w:val="008027EC"/>
    <w:rsid w:val="00825989"/>
    <w:rsid w:val="008328FC"/>
    <w:rsid w:val="0083408D"/>
    <w:rsid w:val="00853FEE"/>
    <w:rsid w:val="00861944"/>
    <w:rsid w:val="00873C42"/>
    <w:rsid w:val="00880AF2"/>
    <w:rsid w:val="00890B36"/>
    <w:rsid w:val="00893B35"/>
    <w:rsid w:val="008A6B06"/>
    <w:rsid w:val="008B36EE"/>
    <w:rsid w:val="008B57DB"/>
    <w:rsid w:val="008C6B84"/>
    <w:rsid w:val="008E6470"/>
    <w:rsid w:val="008F1F13"/>
    <w:rsid w:val="00905ABA"/>
    <w:rsid w:val="00906AAD"/>
    <w:rsid w:val="00910670"/>
    <w:rsid w:val="00920C3D"/>
    <w:rsid w:val="00921F5A"/>
    <w:rsid w:val="00927F9D"/>
    <w:rsid w:val="00932593"/>
    <w:rsid w:val="00934454"/>
    <w:rsid w:val="0094247D"/>
    <w:rsid w:val="00943405"/>
    <w:rsid w:val="0095562F"/>
    <w:rsid w:val="009604DA"/>
    <w:rsid w:val="00964B85"/>
    <w:rsid w:val="00973BEF"/>
    <w:rsid w:val="0099598B"/>
    <w:rsid w:val="009A5B3E"/>
    <w:rsid w:val="009A7649"/>
    <w:rsid w:val="009B45F7"/>
    <w:rsid w:val="009B6B54"/>
    <w:rsid w:val="009C31B1"/>
    <w:rsid w:val="009C6CB8"/>
    <w:rsid w:val="009D4345"/>
    <w:rsid w:val="009D593E"/>
    <w:rsid w:val="009E2935"/>
    <w:rsid w:val="009E5AE6"/>
    <w:rsid w:val="009E65AC"/>
    <w:rsid w:val="009F4013"/>
    <w:rsid w:val="009F4415"/>
    <w:rsid w:val="00A03F45"/>
    <w:rsid w:val="00A14EC4"/>
    <w:rsid w:val="00A17AAF"/>
    <w:rsid w:val="00A2333D"/>
    <w:rsid w:val="00A30258"/>
    <w:rsid w:val="00A30E0A"/>
    <w:rsid w:val="00A50E9D"/>
    <w:rsid w:val="00A525FA"/>
    <w:rsid w:val="00A55F9B"/>
    <w:rsid w:val="00A57CBE"/>
    <w:rsid w:val="00A605E4"/>
    <w:rsid w:val="00A7057A"/>
    <w:rsid w:val="00A82081"/>
    <w:rsid w:val="00A87AC7"/>
    <w:rsid w:val="00A924A3"/>
    <w:rsid w:val="00AB728E"/>
    <w:rsid w:val="00AC6261"/>
    <w:rsid w:val="00AD0949"/>
    <w:rsid w:val="00AD261B"/>
    <w:rsid w:val="00AD69FB"/>
    <w:rsid w:val="00AE6CB4"/>
    <w:rsid w:val="00B066A4"/>
    <w:rsid w:val="00B07BD9"/>
    <w:rsid w:val="00B3109D"/>
    <w:rsid w:val="00B330E7"/>
    <w:rsid w:val="00B43959"/>
    <w:rsid w:val="00B46EF5"/>
    <w:rsid w:val="00B625A4"/>
    <w:rsid w:val="00B63B9D"/>
    <w:rsid w:val="00B63EA5"/>
    <w:rsid w:val="00B92D13"/>
    <w:rsid w:val="00B94F83"/>
    <w:rsid w:val="00BA6D26"/>
    <w:rsid w:val="00BE6C0F"/>
    <w:rsid w:val="00BE7941"/>
    <w:rsid w:val="00BF7BD3"/>
    <w:rsid w:val="00C021FE"/>
    <w:rsid w:val="00C15505"/>
    <w:rsid w:val="00C20CE8"/>
    <w:rsid w:val="00C231E4"/>
    <w:rsid w:val="00C51DF4"/>
    <w:rsid w:val="00C90154"/>
    <w:rsid w:val="00CC2480"/>
    <w:rsid w:val="00CC706C"/>
    <w:rsid w:val="00CE3287"/>
    <w:rsid w:val="00CF489F"/>
    <w:rsid w:val="00D169A2"/>
    <w:rsid w:val="00D45C3D"/>
    <w:rsid w:val="00D45E72"/>
    <w:rsid w:val="00D528E7"/>
    <w:rsid w:val="00D52A88"/>
    <w:rsid w:val="00D6651E"/>
    <w:rsid w:val="00D83B95"/>
    <w:rsid w:val="00D906BA"/>
    <w:rsid w:val="00D91523"/>
    <w:rsid w:val="00D97BF9"/>
    <w:rsid w:val="00DD1E9E"/>
    <w:rsid w:val="00DD35E2"/>
    <w:rsid w:val="00DD626C"/>
    <w:rsid w:val="00DE731E"/>
    <w:rsid w:val="00DF59EF"/>
    <w:rsid w:val="00DF7375"/>
    <w:rsid w:val="00E00325"/>
    <w:rsid w:val="00E0318F"/>
    <w:rsid w:val="00E04478"/>
    <w:rsid w:val="00E175AE"/>
    <w:rsid w:val="00E17739"/>
    <w:rsid w:val="00E210CA"/>
    <w:rsid w:val="00E2586D"/>
    <w:rsid w:val="00E4758E"/>
    <w:rsid w:val="00E66073"/>
    <w:rsid w:val="00E71D6E"/>
    <w:rsid w:val="00E73727"/>
    <w:rsid w:val="00E8512C"/>
    <w:rsid w:val="00E97447"/>
    <w:rsid w:val="00EA30AC"/>
    <w:rsid w:val="00EB701F"/>
    <w:rsid w:val="00EB7BB1"/>
    <w:rsid w:val="00EC5135"/>
    <w:rsid w:val="00F01853"/>
    <w:rsid w:val="00F21C77"/>
    <w:rsid w:val="00F3143F"/>
    <w:rsid w:val="00F47160"/>
    <w:rsid w:val="00F509BB"/>
    <w:rsid w:val="00F7421F"/>
    <w:rsid w:val="00F7545A"/>
    <w:rsid w:val="00FB510F"/>
    <w:rsid w:val="00FB52D1"/>
    <w:rsid w:val="00FB7756"/>
    <w:rsid w:val="00FE4006"/>
    <w:rsid w:val="00FE501D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E3ED5"/>
  <w15:chartTrackingRefBased/>
  <w15:docId w15:val="{5BB51794-2D45-489B-B60B-F0AA105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C0EA9"/>
    <w:rPr>
      <w:b/>
      <w:bCs/>
    </w:rPr>
  </w:style>
  <w:style w:type="character" w:styleId="Accentuation">
    <w:name w:val="Emphasis"/>
    <w:basedOn w:val="Policepardfaut"/>
    <w:uiPriority w:val="20"/>
    <w:qFormat/>
    <w:rsid w:val="002C0EA9"/>
    <w:rPr>
      <w:i/>
      <w:iCs/>
    </w:rPr>
  </w:style>
  <w:style w:type="paragraph" w:customStyle="1" w:styleId="Default">
    <w:name w:val="Default"/>
    <w:rsid w:val="00050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1067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6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31CC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D26"/>
  </w:style>
  <w:style w:type="paragraph" w:styleId="Pieddepage">
    <w:name w:val="footer"/>
    <w:basedOn w:val="Normal"/>
    <w:link w:val="PieddepageCar"/>
    <w:uiPriority w:val="99"/>
    <w:unhideWhenUsed/>
    <w:rsid w:val="00BA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851">
              <w:marLeft w:val="720"/>
              <w:marRight w:val="72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gallery.net/dubai/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dgallery.net/geneva/e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inam.f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madgallery.net/taipei/z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dgallery.net/hong-kong/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l@mbandf.com" TargetMode="External"/><Relationship Id="rId2" Type="http://schemas.openxmlformats.org/officeDocument/2006/relationships/hyperlink" Target="http://www.dc-agencies.com" TargetMode="External"/><Relationship Id="rId1" Type="http://schemas.openxmlformats.org/officeDocument/2006/relationships/hyperlink" Target="mailto:anais.georgesduclos@dc-agenc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GEORGES DUCLOS</dc:creator>
  <cp:keywords/>
  <dc:description/>
  <cp:lastModifiedBy>Arnaud Légeret</cp:lastModifiedBy>
  <cp:revision>6</cp:revision>
  <cp:lastPrinted>2021-06-18T11:53:00Z</cp:lastPrinted>
  <dcterms:created xsi:type="dcterms:W3CDTF">2021-06-08T13:56:00Z</dcterms:created>
  <dcterms:modified xsi:type="dcterms:W3CDTF">2021-06-18T11:56:00Z</dcterms:modified>
</cp:coreProperties>
</file>